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8" w:rsidRPr="008A6D2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8A6D21">
        <w:rPr>
          <w:color w:val="000000"/>
          <w:shd w:val="clear" w:color="auto" w:fill="FFFFFF"/>
          <w:lang w:val="kk-KZ"/>
        </w:rPr>
        <w:t>2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126917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 xml:space="preserve">» УЗ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7620C8" w:rsidRPr="00D42D9C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12-00 часов </w:t>
      </w:r>
      <w:r w:rsidR="008A6D21">
        <w:rPr>
          <w:sz w:val="24"/>
          <w:szCs w:val="24"/>
          <w:lang w:val="kk-KZ"/>
        </w:rPr>
        <w:t>11</w:t>
      </w:r>
      <w:r>
        <w:rPr>
          <w:sz w:val="24"/>
          <w:szCs w:val="24"/>
        </w:rPr>
        <w:t xml:space="preserve"> </w:t>
      </w:r>
      <w:r w:rsidR="00CC32EA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в </w:t>
      </w:r>
      <w:proofErr w:type="gramStart"/>
      <w:r>
        <w:rPr>
          <w:color w:val="000000"/>
          <w:sz w:val="24"/>
          <w:szCs w:val="24"/>
        </w:rPr>
        <w:t>составе :</w:t>
      </w:r>
      <w:proofErr w:type="gramEnd"/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7620C8" w:rsidRPr="007620C8" w:rsidRDefault="007620C8" w:rsidP="007620C8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="008A6D21" w:rsidRPr="008A6D21">
        <w:rPr>
          <w:sz w:val="24"/>
          <w:szCs w:val="24"/>
          <w:lang w:val="kk-KZ"/>
        </w:rPr>
        <w:t xml:space="preserve"> </w:t>
      </w:r>
      <w:r w:rsidR="008A6D21" w:rsidRPr="00931B5A">
        <w:rPr>
          <w:sz w:val="24"/>
          <w:szCs w:val="24"/>
          <w:lang w:val="kk-KZ"/>
        </w:rPr>
        <w:t>Каратаев Е.К., Заместитель директора по хирургии</w:t>
      </w:r>
      <w:r w:rsidRPr="007620C8">
        <w:rPr>
          <w:sz w:val="24"/>
          <w:szCs w:val="24"/>
        </w:rPr>
        <w:t>, председатель тендерной комиссии.</w:t>
      </w:r>
    </w:p>
    <w:p w:rsidR="007620C8" w:rsidRDefault="007620C8" w:rsidP="007620C8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931B5A" w:rsidRPr="00931B5A" w:rsidRDefault="00931B5A" w:rsidP="00931B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8A6D21">
        <w:rPr>
          <w:rFonts w:ascii="Times New Roman" w:eastAsia="Times New Roman" w:hAnsi="Times New Roman" w:cs="Times New Roman"/>
          <w:sz w:val="24"/>
          <w:szCs w:val="24"/>
          <w:lang w:val="kk-KZ"/>
        </w:rPr>
        <w:t>Жарылгапов М.М.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8A6D21">
        <w:rPr>
          <w:rFonts w:ascii="Times New Roman" w:eastAsia="Times New Roman" w:hAnsi="Times New Roman" w:cs="Times New Roman"/>
          <w:sz w:val="24"/>
          <w:szCs w:val="24"/>
          <w:lang w:val="kk-KZ"/>
        </w:rPr>
        <w:t>Заведующий отделением гемодиализа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, заместитель председателя тендерной комиссии.</w:t>
      </w:r>
    </w:p>
    <w:p w:rsidR="007620C8" w:rsidRPr="007A046E" w:rsidRDefault="007620C8" w:rsidP="007A046E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 w:rsidR="00010992"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 w:rsidR="00010992"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  <w:r w:rsidR="00931B5A" w:rsidRPr="007A046E">
        <w:rPr>
          <w:sz w:val="22"/>
          <w:szCs w:val="22"/>
        </w:rPr>
        <w:t xml:space="preserve">                            </w:t>
      </w:r>
    </w:p>
    <w:p w:rsidR="007620C8" w:rsidRDefault="007620C8" w:rsidP="007620C8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proofErr w:type="spellStart"/>
      <w:r w:rsidRPr="007620C8">
        <w:rPr>
          <w:sz w:val="24"/>
          <w:szCs w:val="24"/>
        </w:rPr>
        <w:t>Раимбеков</w:t>
      </w:r>
      <w:proofErr w:type="spellEnd"/>
      <w:r w:rsidRPr="007620C8">
        <w:rPr>
          <w:sz w:val="24"/>
          <w:szCs w:val="24"/>
        </w:rPr>
        <w:t xml:space="preserve"> Ж.Б., начальник отдела государственных закупок;</w:t>
      </w:r>
    </w:p>
    <w:p w:rsidR="007A046E" w:rsidRPr="00CC32EA" w:rsidRDefault="00CC32EA" w:rsidP="00CC3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 А.А., заведующий аптекой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7620C8">
      <w:pPr>
        <w:pStyle w:val="a3"/>
        <w:tabs>
          <w:tab w:val="left" w:pos="8505"/>
        </w:tabs>
        <w:ind w:left="720"/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proofErr w:type="spellStart"/>
      <w:r w:rsidR="00931B5A" w:rsidRPr="00931B5A">
        <w:rPr>
          <w:b w:val="0"/>
          <w:sz w:val="24"/>
          <w:szCs w:val="24"/>
        </w:rPr>
        <w:t>Джанпеишева</w:t>
      </w:r>
      <w:proofErr w:type="spellEnd"/>
      <w:r w:rsidR="00931B5A" w:rsidRPr="00931B5A">
        <w:rPr>
          <w:b w:val="0"/>
          <w:sz w:val="24"/>
          <w:szCs w:val="24"/>
        </w:rPr>
        <w:t xml:space="preserve">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8A6D21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lang w:val="kk-KZ"/>
        </w:rPr>
        <w:t>11</w:t>
      </w:r>
      <w:r w:rsidR="007620C8" w:rsidRPr="00E45D49">
        <w:rPr>
          <w:b w:val="0"/>
          <w:color w:val="000000"/>
          <w:sz w:val="24"/>
          <w:szCs w:val="24"/>
        </w:rPr>
        <w:t xml:space="preserve"> </w:t>
      </w:r>
      <w:r w:rsidR="00CC32EA">
        <w:rPr>
          <w:b w:val="0"/>
          <w:color w:val="000000"/>
          <w:sz w:val="24"/>
          <w:szCs w:val="24"/>
          <w:lang w:val="kk-KZ"/>
        </w:rPr>
        <w:t>февраля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г.Алматы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,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ул.Жандосова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 6</w:t>
      </w:r>
      <w:r w:rsidR="00692BA3" w:rsidRPr="00E45D49">
        <w:rPr>
          <w:b w:val="0"/>
          <w:color w:val="000000"/>
          <w:sz w:val="24"/>
          <w:szCs w:val="24"/>
        </w:rPr>
        <w:t xml:space="preserve"> 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заявками не 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692BA3" w:rsidRPr="00931B5A" w:rsidRDefault="00692BA3" w:rsidP="00692BA3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Заявка на участие в тендере предоставлена следующими потенциальными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поставщиками :</w:t>
      </w:r>
      <w:proofErr w:type="gramEnd"/>
    </w:p>
    <w:p w:rsidR="00931B5A" w:rsidRPr="00931B5A" w:rsidRDefault="00931B5A" w:rsidP="00931B5A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09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1731"/>
        <w:gridCol w:w="2152"/>
      </w:tblGrid>
      <w:tr w:rsidR="00931B5A" w:rsidRPr="00AC7EE6" w:rsidTr="0033182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5A" w:rsidRPr="00AC7EE6" w:rsidRDefault="00931B5A" w:rsidP="0093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5A" w:rsidRPr="00AC7EE6" w:rsidRDefault="00931B5A" w:rsidP="0093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5A" w:rsidRPr="00AC7EE6" w:rsidRDefault="00931B5A" w:rsidP="0093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5A" w:rsidRPr="00AC7EE6" w:rsidRDefault="00931B5A" w:rsidP="0033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 w:rsidR="003318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5A" w:rsidRPr="001A6529" w:rsidRDefault="00931B5A" w:rsidP="0093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931B5A" w:rsidRPr="001A6529" w:rsidRDefault="00931B5A" w:rsidP="0093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931B5A" w:rsidRPr="001A6529" w:rsidRDefault="00931B5A" w:rsidP="0093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931B5A" w:rsidRPr="001A6529" w:rsidRDefault="00931B5A" w:rsidP="0093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931B5A" w:rsidRPr="00AC7EE6" w:rsidRDefault="00931B5A" w:rsidP="0093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931B5A" w:rsidRPr="00AC7EE6" w:rsidTr="0033182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5A" w:rsidRPr="001B4D2C" w:rsidRDefault="00931B5A" w:rsidP="0093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5A" w:rsidRPr="008A6D21" w:rsidRDefault="00CC32EA" w:rsidP="008A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DIAMED TECHNIK </w:t>
            </w:r>
            <w:r w:rsidR="008A6D21" w:rsidRP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="008A6D21" w:rsidRP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="008A6D21" w:rsidRPr="008A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5A" w:rsidRPr="00931B5A" w:rsidRDefault="00931B5A" w:rsidP="008A6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 w:rsidR="008A6D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  <w:r w:rsidR="00CC3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8A6D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ул.Лобачевского д.78А</w:t>
            </w:r>
            <w:r w:rsidR="001733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5A" w:rsidRDefault="008A6D21" w:rsidP="00931B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931B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4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931B5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846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31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  <w:p w:rsidR="00931B5A" w:rsidRDefault="008A6D21" w:rsidP="008A6D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8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931B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931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5A" w:rsidRPr="001A6529" w:rsidRDefault="001A6529" w:rsidP="0093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010992" w:rsidRPr="00AC7EE6" w:rsidTr="0033182A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92" w:rsidRDefault="00010992" w:rsidP="0093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92" w:rsidRPr="00010992" w:rsidRDefault="00CC32EA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 w:rsid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Arkau</w:t>
            </w:r>
            <w:proofErr w:type="spellEnd"/>
            <w:r w:rsid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Innovation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992" w:rsidRPr="00793215" w:rsidRDefault="00CC32EA" w:rsidP="00793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93215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="00793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93215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ул.Коммунальная</w:t>
            </w:r>
            <w:proofErr w:type="spellEnd"/>
            <w:r w:rsidR="00793215">
              <w:rPr>
                <w:rFonts w:ascii="Times New Roman" w:hAnsi="Times New Roman" w:cs="Times New Roman"/>
                <w:bCs/>
                <w:sz w:val="24"/>
                <w:szCs w:val="24"/>
              </w:rPr>
              <w:t>, 3А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92" w:rsidRDefault="00793215" w:rsidP="000109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8466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010992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846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10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  <w:p w:rsidR="00010992" w:rsidRDefault="00C8466D" w:rsidP="007932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</w:t>
            </w:r>
            <w:r w:rsidR="0079321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010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992" w:rsidRPr="001D71C4" w:rsidRDefault="001A6529" w:rsidP="0093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</w:tbl>
    <w:p w:rsidR="00010992" w:rsidRDefault="00010992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010992" w:rsidRDefault="00010992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8A6D21" w:rsidRDefault="008A6D21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8A6D21" w:rsidRDefault="008A6D21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793215" w:rsidRDefault="0079321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p w:rsidR="00CE4703" w:rsidRDefault="00CE4703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tbl>
      <w:tblPr>
        <w:tblW w:w="13900" w:type="dxa"/>
        <w:tblInd w:w="10" w:type="dxa"/>
        <w:tblLook w:val="04A0" w:firstRow="1" w:lastRow="0" w:firstColumn="1" w:lastColumn="0" w:noHBand="0" w:noVBand="1"/>
      </w:tblPr>
      <w:tblGrid>
        <w:gridCol w:w="765"/>
        <w:gridCol w:w="2241"/>
        <w:gridCol w:w="2530"/>
        <w:gridCol w:w="2800"/>
        <w:gridCol w:w="2480"/>
        <w:gridCol w:w="2620"/>
        <w:gridCol w:w="836"/>
      </w:tblGrid>
      <w:tr w:rsidR="00793215" w:rsidRPr="00793215" w:rsidTr="00793215">
        <w:trPr>
          <w:trHeight w:val="330"/>
        </w:trPr>
        <w:tc>
          <w:tcPr>
            <w:tcW w:w="13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 ТОО «DIAMED TECHNIK» </w:t>
            </w:r>
          </w:p>
        </w:tc>
      </w:tr>
      <w:tr w:rsidR="00793215" w:rsidRPr="00793215" w:rsidTr="00793215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подписан документ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оригинал, копия, нотариально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793215" w:rsidRPr="00793215" w:rsidTr="00793215">
        <w:trPr>
          <w:trHeight w:val="64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засвидетельствованная копия</w:t>
            </w: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793215" w:rsidTr="00793215">
        <w:trPr>
          <w:trHeight w:val="330"/>
        </w:trPr>
        <w:tc>
          <w:tcPr>
            <w:tcW w:w="13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Опись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Опись прилагаемых к заявке документов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 государственной регистрации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10100309946650 от 01.02.2019г.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государственной регистрации юридического лица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18.12.2018г.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вступлении в должность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793215" w:rsidRPr="00793215" w:rsidTr="00793215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08.02.2016г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Товарищества с ограниченной ответственностью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Буланов И.В.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11-40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№62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наличия опыта работы на фармацевтическом рынке РК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ФД64600156FАСMTИ от 02.06.2009г.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43-46</w:t>
            </w:r>
          </w:p>
        </w:tc>
      </w:tr>
      <w:tr w:rsidR="00793215" w:rsidRPr="00793215" w:rsidTr="00793215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16017536 от 15.11.2016г.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лицензия на фармацевтическую деятельность с Приложениями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Мадиев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Ускенбаевич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</w:tr>
      <w:tr w:rsidR="00793215" w:rsidRPr="00793215" w:rsidTr="00793215">
        <w:trPr>
          <w:trHeight w:val="285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Талон/ уведомление о наличии или прекращении осуществления деятельности или определенных действий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№KZ44UCA00001480 от 10.09.2015г.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КГУ"Управление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и индустриально-инновационного развития города Алматы"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53-58</w:t>
            </w:r>
          </w:p>
        </w:tc>
      </w:tr>
      <w:tr w:rsidR="00793215" w:rsidRPr="00793215" w:rsidTr="00793215">
        <w:trPr>
          <w:trHeight w:val="285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Талон/ уведомление о наличии или прекращении осуществления деятельности или определенных действий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№KZ35UCA00004552 от 29.06.2017г.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КГУ"Управление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и индустриально-инновационного развития города Алматы"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</w:tr>
      <w:tr w:rsidR="00793215" w:rsidRPr="00793215" w:rsidTr="00793215">
        <w:trPr>
          <w:trHeight w:val="285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Талон/ уведомление о наличии или прекращении осуществления деятельности или определенных действий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№KZ10UВC00001979 от 10.09.2015г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КГУ"Управление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и индустриально-инновационного развития города Алматы"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61-66</w:t>
            </w:r>
          </w:p>
        </w:tc>
      </w:tr>
      <w:tr w:rsidR="00793215" w:rsidRPr="00793215" w:rsidTr="00793215">
        <w:trPr>
          <w:trHeight w:val="285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Талон/ уведомление о наличии или прекращении осуществления деятельности или определенных действий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№KZ71UВC00006313 от 29.06.2017г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КГУ"Управление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и индустриально-инновационного развития города Алматы"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</w:tr>
      <w:tr w:rsidR="00793215" w:rsidRPr="00793215" w:rsidTr="00793215">
        <w:trPr>
          <w:trHeight w:val="60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№10100309946955от 01.02.2019г.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РГУ "Управление государственных доходов по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Жетысускому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Департамента государственных доходов по городу Алматы КГД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МинФин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69-94</w:t>
            </w:r>
          </w:p>
        </w:tc>
      </w:tr>
      <w:tr w:rsidR="00793215" w:rsidRPr="00793215" w:rsidTr="00793215">
        <w:trPr>
          <w:trHeight w:val="253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из банка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№/095/9729 от 05.02.2019г.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обслуживания юридических лиц ДП «Операционное управление» Филиала АО ДБ «Альфа-Банк» в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Абдурашитова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</w:tr>
      <w:tr w:rsidR="00793215" w:rsidRPr="00793215" w:rsidTr="00793215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из банка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№526-46-424 от 06.02.2019г.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СОЮЛ СПФ №114 Жамбыла филиал в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ДБ АО СБЕРБАНК Цой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</w:tr>
      <w:tr w:rsidR="00793215" w:rsidRPr="00793215" w:rsidTr="00793215">
        <w:trPr>
          <w:trHeight w:val="19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из банка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№33-03-25/61 от 06.02.2019г.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отсутствии просроченной задолженности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Центр Бизнеса №3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М.Е.Буданова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Главный специалист Центр Бизнеса №3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Г.И.Актаева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101-104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цен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цен Лот 1-7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105-118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обязательство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№63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обязательство исполнения сопутствующих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10.01.2019г.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обследования складских помещений+ Письмо №И-02/27 от 10.01.2019г.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И.о.руководителя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М.Мухамедяров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121-126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65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на изделия медицинского назначения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127-128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64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№66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№67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Письмо-согласие на расторжение договора в случае выявления фактов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133-134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№30/19 от 03.01.2019г.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субаренды нежилых помещений (склад)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135-146</w:t>
            </w:r>
          </w:p>
        </w:tc>
      </w:tr>
      <w:tr w:rsidR="00793215" w:rsidRPr="00793215" w:rsidTr="00793215">
        <w:trPr>
          <w:trHeight w:val="330"/>
        </w:trPr>
        <w:tc>
          <w:tcPr>
            <w:tcW w:w="13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ЧАСТЬ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характеристика расходных материалов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«DIAMED TECHNIK» (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техник)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Подгайнов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793215" w:rsidRPr="00793215" w:rsidTr="00793215">
        <w:trPr>
          <w:trHeight w:val="222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РК-ИМН-5№014853 от 25.09.2015г.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Регистрационное удостоверение на Диализаторы капиллярные стерильные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Polyflux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типоразмеры: 140Н, 170Н, 210Н, 14L, 17L, 21L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государственного органа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Бейсен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5-16</w:t>
            </w:r>
          </w:p>
        </w:tc>
      </w:tr>
      <w:tr w:rsidR="00793215" w:rsidRPr="00793215" w:rsidTr="00793215">
        <w:trPr>
          <w:trHeight w:val="222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РК-ИМН-5№006528 от 02.09.2015г.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Регистрационное удостоверение на Картридж типа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BiCart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бикарбонатный (к аппаратам для гемодиализа): 650г, 720г, 1150г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государственного органа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17- 22</w:t>
            </w:r>
          </w:p>
        </w:tc>
      </w:tr>
      <w:tr w:rsidR="00793215" w:rsidRPr="00793215" w:rsidTr="00793215">
        <w:trPr>
          <w:trHeight w:val="19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РК-ИМН-5№012509 от 27.02.2014г.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Регистрационное удостоверение на Картридж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Hospal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аппарата гемодиализа вариант исполнения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государственного органа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23- 32</w:t>
            </w:r>
          </w:p>
        </w:tc>
      </w:tr>
      <w:tr w:rsidR="00793215" w:rsidRPr="00793215" w:rsidTr="00793215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РК-ИМН-5№009659 от 05.04.2017г.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Одноразовая артериальная венозная фистульная игла размеры: 13G, 14G, 15G, 16G, 17G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государственного органа </w:t>
            </w:r>
            <w:proofErr w:type="spellStart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Ордабекова</w:t>
            </w:r>
            <w:proofErr w:type="spellEnd"/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33- 40</w:t>
            </w:r>
          </w:p>
        </w:tc>
      </w:tr>
      <w:tr w:rsidR="00793215" w:rsidRPr="00793215" w:rsidTr="00793215">
        <w:trPr>
          <w:trHeight w:val="330"/>
        </w:trPr>
        <w:tc>
          <w:tcPr>
            <w:tcW w:w="13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ГАРАНТИЙНОЕ ОБЕСПЕЧЕНИЕ</w:t>
            </w:r>
          </w:p>
        </w:tc>
      </w:tr>
      <w:tr w:rsidR="00793215" w:rsidRPr="00793215" w:rsidTr="00793215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№167 от 08.02.2019г.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гарантийного обеспечения в размере 1% (одного процента) от суммы, выделенной для закупа товаров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793215" w:rsidRDefault="005B3B74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лист</w:t>
            </w:r>
            <w:r w:rsidR="00793215" w:rsidRPr="0079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793215" w:rsidTr="00793215">
        <w:trPr>
          <w:trHeight w:val="31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15" w:rsidRPr="00793215" w:rsidRDefault="00793215" w:rsidP="0079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32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793215" w:rsidRDefault="00793215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tbl>
      <w:tblPr>
        <w:tblW w:w="14357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71"/>
        <w:gridCol w:w="2268"/>
        <w:gridCol w:w="2420"/>
        <w:gridCol w:w="2835"/>
        <w:gridCol w:w="2654"/>
        <w:gridCol w:w="2356"/>
        <w:gridCol w:w="953"/>
      </w:tblGrid>
      <w:tr w:rsidR="00793215" w:rsidRPr="00E01934" w:rsidTr="001D272B">
        <w:trPr>
          <w:trHeight w:val="348"/>
        </w:trPr>
        <w:tc>
          <w:tcPr>
            <w:tcW w:w="143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Innovations</w:t>
            </w:r>
            <w:proofErr w:type="spellEnd"/>
          </w:p>
        </w:tc>
      </w:tr>
      <w:tr w:rsidR="00793215" w:rsidRPr="00E01934" w:rsidTr="004E435F">
        <w:trPr>
          <w:trHeight w:val="51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подписан документ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оригинал, копия, нотариально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793215" w:rsidRPr="00E01934" w:rsidTr="004E435F">
        <w:trPr>
          <w:trHeight w:val="52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засвидетельствованная копия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793215" w:rsidRPr="00E01934" w:rsidTr="004E435F">
        <w:trPr>
          <w:trHeight w:val="7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 w:rsidR="004E435F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содержащихся в тендерной заявке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- гарантия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4E435F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793215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потенциального поставщика </w:t>
            </w:r>
            <w:proofErr w:type="spellStart"/>
            <w:r w:rsidR="00793215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215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ионным требованиям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деятельности по оптовой реализации медицинской техники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KZ28UBW00001587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26.11.2015г.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(цифровая подпись)</w:t>
            </w: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деятельности по оптовой реализации медицинской техники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KZ0UBW00005528 от 06.06.2018г.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(цифровая подпись)</w:t>
            </w: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31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KZ04UCA00001715 от 26.11.2015г.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793215" w:rsidRPr="00E01934" w:rsidTr="004E435F">
        <w:trPr>
          <w:trHeight w:val="78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(цифровая подпись)</w:t>
            </w: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31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KZ79UCA00007252 от 06.06.2018г.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793215" w:rsidRPr="00E01934" w:rsidTr="004E435F">
        <w:trPr>
          <w:trHeight w:val="78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(цифровая подпись)</w:t>
            </w: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лицензия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№18011418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лицензия на занятие Предоставление услуг в области использования атомной энергии с Приложениями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Гумар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Екпинович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17-22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первичной регистрации 17.04.2009 г.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до 18.03.2021г.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№10100311030632 от 06.02.2019г.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 на право осуществления деятельностью в соответствии с учредительными документами в рамках законодательства РК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подпись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793215" w:rsidRPr="00E01934" w:rsidTr="004E435F">
        <w:trPr>
          <w:trHeight w:val="253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Товарищества с ограниченной ответственностью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 от 25.04.2017г.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положения, юридический статус, права и обязанности, цель и предмет деятельности, уставной капитал…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Товарищества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25-34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Абдуллин Аскар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Келесбекович</w:t>
            </w:r>
            <w:proofErr w:type="spellEnd"/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№05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отсутствии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Организатором тендера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№10100311026772 от 06.02.2019г.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том, что по состоянию на 06 февраля 2019г.г. налогоплательщик не имеет налоговую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задолжность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задолженность по обязательным пенсионным взносам, обязательным профессиональным пенсионным взносам и социальным отчислениям, Документ сформирован порталом электронного правительства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Еgov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РГУ "Управление государственных доходов по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Жетысускому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Департамента государственных доходов по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городңу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Алматы КГД МФРК"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37-44</w:t>
            </w:r>
          </w:p>
        </w:tc>
      </w:tr>
      <w:tr w:rsidR="00793215" w:rsidRPr="00E01934" w:rsidTr="004E435F">
        <w:trPr>
          <w:trHeight w:val="76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филиала АО «Банка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отсутствии задолженности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№116-22-48/115 от 05.02.2019г.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05.02.2019г.г. подтверждает отсутствие просроченной задолженности перед банком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ЦРО№22 филиала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А.Ермаханова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менеджер ЦРО№22 филиала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А.Бельгибаева</w:t>
            </w:r>
            <w:proofErr w:type="spellEnd"/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управляющего филиала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городе Алматы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№260 от 30.01.2019г.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Доверенность, подтверждающая полномочия управляющего филиала Банка в городе Алматы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Ермахановы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Амирбековы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47-50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старшего менеджера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городе Алматы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№278 от 30.01.2019г.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Доверенность, подтверждающая полномочия старшего </w:t>
            </w:r>
            <w:proofErr w:type="gram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менеджера 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А.Бельгибаева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</w:tr>
      <w:tr w:rsidR="00793215" w:rsidRPr="00E01934" w:rsidTr="004E435F">
        <w:trPr>
          <w:trHeight w:val="51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отсутствии задолженности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№38-01-05-06/413 от 06.02.2019г.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05.02.2019г.г. подтверждает отсутствие просроченной задолженности перед банком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А.Ранов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операционного управления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Т.Бажаева</w:t>
            </w:r>
            <w:proofErr w:type="spellEnd"/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 на директора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№615 от 10.12.2018г.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Доверенность, подтверждающая полномочия директора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Ранова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Азамата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Саятовича</w:t>
            </w:r>
            <w:proofErr w:type="spellEnd"/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Н.Е.Акентьева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57-64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00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заместителz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начальника операционного управления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№655 от 12.12.2018г.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Доверенность, подтверждающая полномочия главного бухгалтера филиала АО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RBK»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Т.Бажаева</w:t>
            </w:r>
            <w:proofErr w:type="spellEnd"/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Н.Е.Акентьева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поставленных товаров, подтверждающий опыт работы, согласно приложению №5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69-72</w:t>
            </w:r>
          </w:p>
        </w:tc>
      </w:tr>
      <w:tr w:rsidR="00793215" w:rsidRPr="00E01934" w:rsidTr="004E435F">
        <w:trPr>
          <w:trHeight w:val="3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согласии на расторжение договора оказания услуги в случае выявления фактов, указанных в пункте 13 Правил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№06 от 08.02.2019г.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согласии на расторжение договора оказания услуги в случае выявления фактов, указанных в пункте 13 Правил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249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цен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 от 08.02.2019г.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цен потенциального поставщика Лот №1, №2, №6, №7 согласно Приложения 7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75-82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Письмо-гарантия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№07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Гарантия сопутствующих услуг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4E435F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93215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обследования складских помещений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№11-02/47 от 15.01.2019г.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соответствии условий хранения, транспортировки, отпуска и оптовой реализации МТ и ИМН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специалисты ДКФ МЗ РК по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К.С.,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Бекпаев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Ж.Е.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85-90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4E435F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</w:t>
            </w:r>
            <w:r w:rsidR="00793215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4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 от 15.04.10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на аренду нежилых помещений (с дополнительными соглашениями о продлении)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Уполномоченные лица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91-108</w:t>
            </w:r>
          </w:p>
        </w:tc>
      </w:tr>
      <w:tr w:rsidR="00793215" w:rsidRPr="00E01934" w:rsidTr="004E435F">
        <w:trPr>
          <w:trHeight w:val="315"/>
        </w:trPr>
        <w:tc>
          <w:tcPr>
            <w:tcW w:w="143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часть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793215" w:rsidRPr="00E01934" w:rsidTr="004E435F">
        <w:trPr>
          <w:trHeight w:val="223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26.     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спецификации предлагаемого товара Лот №</w:t>
            </w:r>
            <w:proofErr w:type="gram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1,№</w:t>
            </w:r>
            <w:proofErr w:type="gram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№6, №7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№08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соответствии предлагаемых товаров требованиям тендера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ТОО «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Arkau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Innovations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РК-ИМН-5№016333 от 21.02.2018г.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регистрацию на территории РК (Диализатор капиллярный стерильный, однократного применения)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РК-ИМН-5№016291 от 03.02.2018г.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регистрацию на территории РК (Фистульные иглы)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793215" w:rsidRPr="00E01934" w:rsidTr="004E435F">
        <w:trPr>
          <w:trHeight w:val="76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Банковская гарантия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№116-22-15/27 от 08.02.2019г.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тендерной заявки №ALM/2019/02726 от 08.02.2019г.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4E435F" w:rsidRDefault="00793215" w:rsidP="00793215">
            <w:pPr>
              <w:spacing w:after="0" w:line="240" w:lineRule="auto"/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ООБК ЦРО №22 филиала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А.Асубаева</w:t>
            </w:r>
            <w:proofErr w:type="spellEnd"/>
            <w:r w:rsidR="004E435F">
              <w:t xml:space="preserve"> </w:t>
            </w:r>
            <w:r w:rsidR="004E435F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менеджер ЦРО№22 филиала АО «Банк </w:t>
            </w:r>
            <w:proofErr w:type="spellStart"/>
            <w:r w:rsidR="004E435F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="004E435F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4E435F"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А.Бельгибаева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начальника ООБК филиала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городе Алматы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№251 от 30.01.2019г.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Доверенность, подтверждающая полномочия начальника филиала Банка в городе Алматы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А.Асубаева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старшего менеджера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городе Алматы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№278 от 30.01.2019г.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Доверенность, подтверждающая полномочия старшего </w:t>
            </w:r>
            <w:proofErr w:type="gram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менеджера 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А.Бельгибаева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E01934" w:rsidTr="004E435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на Директора АО «Банк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городе Алматы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№278 от 30.01.2019г.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Доверенность, подтверждающая полномочия Директора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Умирбекович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215" w:rsidRPr="00E01934" w:rsidTr="004E435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215" w:rsidRPr="00E01934" w:rsidRDefault="00793215" w:rsidP="0079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67571E" w:rsidRDefault="0067571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7620C8" w:rsidRDefault="00692CDE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Ценовые предложения потенциальных поставщиков</w:t>
      </w:r>
    </w:p>
    <w:p w:rsidR="00D85BF5" w:rsidRDefault="00D85BF5" w:rsidP="00326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7" w:type="dxa"/>
        <w:tblInd w:w="-5" w:type="dxa"/>
        <w:tblLook w:val="04A0" w:firstRow="1" w:lastRow="0" w:firstColumn="1" w:lastColumn="0" w:noHBand="0" w:noVBand="1"/>
      </w:tblPr>
      <w:tblGrid>
        <w:gridCol w:w="960"/>
        <w:gridCol w:w="2740"/>
        <w:gridCol w:w="5939"/>
        <w:gridCol w:w="960"/>
        <w:gridCol w:w="2868"/>
        <w:gridCol w:w="1640"/>
      </w:tblGrid>
      <w:tr w:rsidR="001D272B" w:rsidRPr="001D272B" w:rsidTr="001D272B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1D272B" w:rsidRPr="001D272B" w:rsidTr="001D272B">
        <w:trPr>
          <w:trHeight w:val="15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«DIAMED TECHNIK (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Диамед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Arkau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Innovation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D272B" w:rsidRPr="001D272B" w:rsidTr="001D272B">
        <w:trPr>
          <w:trHeight w:val="4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Капиллярный диализатор с площадью мембраны 1,5-1,7 м2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Тип – капиллярный. Синтетическая мембрана – сополимер полиамида. Площадь мембраны 1,5-1,7 м2. Объем заполнения не более 104 мл. Коэффициент ультрафильтрации (условия измерения: бычья кровь, гематокрит 32%, белок крови 60 г/л, температура 37ºС) от 11 до 14 мл/час*мм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рт.ст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КоА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для мочевины не менее 1025. Внутренний диаметр 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волокна  не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менее 215 µm. Толщина стенки волокна не менее 50 µm. Максимальное трансмембранное давление не менее 600 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Клиренс веществ (мл/мин) не менее: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мочевина 194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179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фосфаты 163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витамин В12 101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(при кровотоке 200 мл/мин, потоке диализата 500мл/мин).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2750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</w:tr>
      <w:tr w:rsidR="001D272B" w:rsidRPr="001D272B" w:rsidTr="001D272B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Капиллярный диализатор с площадью мембраны 2,0-2,2 м2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Тип – капиллярный. Синтетическая мембрана – сополимер полиамида. Площадь мембраны 2,0-2,2 м2. Объем заполнения не более 123 мл. Коэффициент ультрафильтрации (условия измерения: бычья кровь, гематокрит 32%, белок крови 60 г/л, температура 37ºС) от 14 до 16 мл/час*мм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рт.ст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КоА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для мочевины не менее 1265. Внутренний диаметр 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волокна  не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менее 215 µm. Толщина стенки волокна не менее 50 µm. Максимальное трансмембранное давление не менее 600 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Клиренс веществ (мл/мин) не менее: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мочевина 275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246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фосфаты 218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витамин В12 131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(при кровотоке 300 мл/мин, потоке диализата 500мл/мин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Метод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стерилизации: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автоклавирование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</w:tr>
      <w:tr w:rsidR="001D272B" w:rsidRPr="001D272B" w:rsidTr="001D272B">
        <w:trPr>
          <w:trHeight w:val="1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Картридж типа бикарбонатный (к аппаратам для гемодиализа)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Сухой бикарбонатный концентрат. Полипропиленовый контейнер. </w:t>
            </w: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Состав: NaHCO3 – не менее 720 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2340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72B" w:rsidRPr="001D272B" w:rsidTr="001D272B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Картридж для гемодиализа 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кровопроводящих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магистралей с воздушными ловушками: сегмент насоса крови – 6 мм, объем заполнения – не более 110 мл.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3150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72B" w:rsidRPr="001D272B" w:rsidTr="001D272B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Таблетирования соль для системы водоподготовки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Наименование показателя ГОСТ Мозырь соль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хлористого натрия, %, не менее 99,5 99,8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кальция иона, %, не более 0,02 0,004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магния иона, %, не более 0,01 0,002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сульфат иона, %, не более 0,20 0,09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нерастворимых в воде веществ, %, не более 0,03 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72B" w:rsidRPr="001D272B" w:rsidTr="001D272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Фистульная игла артериальная 15G;16G.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фистульная артериовенозная 16G*25*300, дополнительное боковое отверстие, вращающиеся крылышки, зажим красного цвета.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1D272B" w:rsidRPr="001D272B" w:rsidTr="001D272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Фистульная игла венозная 15G;16G.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фистульная артериовенозная 16G*25*300, без бокового отверстия, вращающиеся крылышки, зажим синего цвета.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2B" w:rsidRPr="001D272B" w:rsidRDefault="001D272B" w:rsidP="001D2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</w:tbl>
    <w:p w:rsidR="00692CDE" w:rsidRPr="00BE1A0C" w:rsidRDefault="00692CDE" w:rsidP="00326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692CDE" w:rsidRDefault="00692CDE" w:rsidP="00F15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155FE" w:rsidRPr="00BE1A0C" w:rsidRDefault="00692CDE" w:rsidP="00F15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55FE" w:rsidRPr="00BE1A0C">
        <w:rPr>
          <w:rFonts w:ascii="Times New Roman" w:hAnsi="Times New Roman" w:cs="Times New Roman"/>
          <w:sz w:val="24"/>
          <w:szCs w:val="24"/>
        </w:rPr>
        <w:t xml:space="preserve"> </w:t>
      </w:r>
      <w:r w:rsidR="008A6D21">
        <w:rPr>
          <w:rFonts w:ascii="Times New Roman" w:hAnsi="Times New Roman" w:cs="Times New Roman"/>
          <w:sz w:val="24"/>
          <w:szCs w:val="24"/>
        </w:rPr>
        <w:t xml:space="preserve"> </w:t>
      </w:r>
      <w:r w:rsidR="008A6D21">
        <w:rPr>
          <w:rFonts w:ascii="Times New Roman" w:eastAsia="Times New Roman" w:hAnsi="Times New Roman" w:cs="Times New Roman"/>
          <w:sz w:val="24"/>
          <w:szCs w:val="24"/>
          <w:lang w:val="kk-KZ"/>
        </w:rPr>
        <w:t>Заведующий отделением гемодиализа</w:t>
      </w:r>
      <w:r w:rsidR="00F155FE"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6D21">
        <w:rPr>
          <w:rFonts w:ascii="Times New Roman" w:eastAsia="Times New Roman" w:hAnsi="Times New Roman" w:cs="Times New Roman"/>
          <w:sz w:val="24"/>
          <w:szCs w:val="24"/>
          <w:lang w:val="kk-KZ"/>
        </w:rPr>
        <w:t>Жарылгапов М.М.</w:t>
      </w:r>
      <w:r w:rsidR="00F155FE"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55FE" w:rsidRDefault="00692CDE" w:rsidP="006F30C5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917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</w:t>
      </w:r>
      <w:r w:rsidR="00126917"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1D272B" w:rsidRPr="00CC32EA" w:rsidRDefault="00D85BF5" w:rsidP="001D2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D272B">
        <w:rPr>
          <w:rFonts w:ascii="Times New Roman" w:eastAsia="Times New Roman" w:hAnsi="Times New Roman" w:cs="Times New Roman"/>
          <w:sz w:val="24"/>
          <w:szCs w:val="24"/>
        </w:rPr>
        <w:t xml:space="preserve">    З</w:t>
      </w:r>
      <w:r w:rsidR="001D272B"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27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02B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C7202B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692CDE" w:rsidRDefault="00692CDE" w:rsidP="00692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692CDE" w:rsidRPr="00BE1A0C" w:rsidRDefault="00692CDE" w:rsidP="00F15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126917" w:rsidRPr="005B47F8" w:rsidRDefault="00F155FE" w:rsidP="005B47F8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126917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DA221D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1D272B">
        <w:rPr>
          <w:sz w:val="24"/>
          <w:szCs w:val="24"/>
          <w:lang w:val="kk-KZ"/>
        </w:rPr>
        <w:t>2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 медицинской техники.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 xml:space="preserve">» УЗ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D272B">
        <w:rPr>
          <w:sz w:val="24"/>
          <w:szCs w:val="24"/>
          <w:lang w:val="kk-KZ"/>
        </w:rPr>
        <w:t>18</w:t>
      </w:r>
      <w:r>
        <w:rPr>
          <w:sz w:val="24"/>
          <w:szCs w:val="24"/>
        </w:rPr>
        <w:t xml:space="preserve"> </w:t>
      </w:r>
      <w:r w:rsidR="00D85BF5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УЗ </w:t>
      </w:r>
      <w:proofErr w:type="spellStart"/>
      <w:r w:rsidRPr="00EF3711">
        <w:rPr>
          <w:sz w:val="24"/>
          <w:szCs w:val="24"/>
        </w:rPr>
        <w:t>г.Алматы</w:t>
      </w:r>
      <w:proofErr w:type="spellEnd"/>
      <w:r w:rsidRPr="00EF3711">
        <w:rPr>
          <w:sz w:val="24"/>
          <w:szCs w:val="24"/>
        </w:rPr>
        <w:t xml:space="preserve">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D01553" w:rsidRDefault="00D01553" w:rsidP="00D01553">
      <w:pPr>
        <w:pStyle w:val="a5"/>
        <w:rPr>
          <w:sz w:val="24"/>
          <w:szCs w:val="24"/>
        </w:rPr>
      </w:pPr>
    </w:p>
    <w:tbl>
      <w:tblPr>
        <w:tblW w:w="1460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68"/>
        <w:gridCol w:w="2013"/>
        <w:gridCol w:w="7484"/>
        <w:gridCol w:w="1276"/>
        <w:gridCol w:w="1701"/>
        <w:gridCol w:w="1559"/>
      </w:tblGrid>
      <w:tr w:rsidR="001D272B" w:rsidRPr="001D272B" w:rsidTr="001D272B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Цена,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1D272B" w:rsidRPr="001D272B" w:rsidTr="001D272B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Капиллярный диализатор с площадью мембраны 1,5-1,7 м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(к аппаратам для гемодиализа)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Капиллярный диализатор с площадью мембраны 2,0-2,2 м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(к аппаратам для гемодиализа)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Тип – капиллярный. Синтетическая мембрана – сополимер полиамида. Площадь мембраны 1,5-</w:t>
            </w:r>
            <w:smartTag w:uri="urn:schemas-microsoft-com:office:smarttags" w:element="metricconverter">
              <w:smartTagPr>
                <w:attr w:name="ProductID" w:val="1,7 м2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1,7 м</w:t>
              </w:r>
              <w:r w:rsidRPr="001D27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Объем заполнения не более 104 мл. Коэффициент ультрафильтрации (условия измерения: бычья кровь, гематокрит 32%, белок крови 60 г/л, температура 37ºС) от 11 до 14 мл/час*мм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для мочевины не менее 1025. Внутренний диаметр </w:t>
            </w:r>
            <w:proofErr w:type="gram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волокна  не</w:t>
            </w:r>
            <w:proofErr w:type="gram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менее 215 µm. Толщина стенки волокна не менее 50 µm. Максимальное трансмембранное давление не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Клиренс веществ (мл/мин) не менее: 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мочевина 194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фосфаты 163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витамин В</w:t>
            </w:r>
            <w:r w:rsidRPr="001D27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(при кровотоке 200 мл/мин, потоке диализата 500мл/мин).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стерилизации: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Тип – капиллярный. Синтетическая мембрана – сополимер полиамида. Площадь мембраны 2,0-</w:t>
            </w:r>
            <w:smartTag w:uri="urn:schemas-microsoft-com:office:smarttags" w:element="metricconverter">
              <w:smartTagPr>
                <w:attr w:name="ProductID" w:val="2,2 м2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2,2 м</w:t>
              </w:r>
              <w:r w:rsidRPr="001D27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Объем заполнения не более 123 мл. Коэффициент ультрафильтрации (условия измерения: бычья кровь, гематокрит 32%, белок крови 60 г/л, температура 37ºС) от 14 до 16 мл/час*мм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для мочевины не менее 1265. Внутренний диаметр </w:t>
            </w:r>
            <w:proofErr w:type="gram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волокна  не</w:t>
            </w:r>
            <w:proofErr w:type="gram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менее 215 µm. Толщина стенки волокна не менее 50 µm. Максимальное трансмембранное давление не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Клиренс веществ (мл/мин) не менее: 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мочевина 275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фосфаты 218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- витамин В</w:t>
            </w:r>
            <w:r w:rsidRPr="001D27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(при кровотоке 300 мл/мин, потоке диализата 500мл/мин).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стерилизации: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2750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14575000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10176000</w:t>
            </w:r>
          </w:p>
        </w:tc>
      </w:tr>
      <w:tr w:rsidR="001D272B" w:rsidRPr="001D272B" w:rsidTr="001D272B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Картридж типа бикарбонатный (к аппаратам для гемодиализа) 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Сухой бикарбонатный концентрат. Полипропиленовый контейнер. 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smartTag w:uri="urn:schemas-microsoft-com:office:smarttags" w:element="metricconverter">
              <w:smartTagPr>
                <w:attr w:name="ProductID" w:val="720 г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720 г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4024800</w:t>
            </w:r>
          </w:p>
        </w:tc>
      </w:tr>
      <w:tr w:rsidR="001D272B" w:rsidRPr="001D272B" w:rsidTr="001D272B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Картридж для гемодиализа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(к аппаратам для гемодиализа)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кровопроводящих</w:t>
            </w:r>
            <w:proofErr w:type="spellEnd"/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магистралей с воздушными ловушками: сегмент насоса крови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272B">
                <w:rPr>
                  <w:rFonts w:ascii="Times New Roman" w:hAnsi="Times New Roman" w:cs="Times New Roman"/>
                  <w:sz w:val="24"/>
                  <w:szCs w:val="24"/>
                </w:rPr>
                <w:t>6 мм</w:t>
              </w:r>
            </w:smartTag>
            <w:r w:rsidRPr="001D272B">
              <w:rPr>
                <w:rFonts w:ascii="Times New Roman" w:hAnsi="Times New Roman" w:cs="Times New Roman"/>
                <w:sz w:val="24"/>
                <w:szCs w:val="24"/>
              </w:rPr>
              <w:t xml:space="preserve">, объем заполнения – не более 110 мл. </w:t>
            </w:r>
          </w:p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5050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3 1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15907500</w:t>
            </w:r>
          </w:p>
        </w:tc>
      </w:tr>
      <w:tr w:rsidR="001D272B" w:rsidRPr="001D272B" w:rsidTr="001D272B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Таблетирования соль для системы водоподготовки</w:t>
            </w:r>
          </w:p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5000" w:type="pct"/>
              <w:jc w:val="center"/>
              <w:tblCellSpacing w:w="2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6"/>
              <w:gridCol w:w="1319"/>
              <w:gridCol w:w="1347"/>
            </w:tblGrid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Мозырь соль</w:t>
                  </w:r>
                </w:p>
              </w:tc>
            </w:tr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Массовая доля хлористого натрия, %, не менее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99,8</w:t>
                  </w:r>
                </w:p>
              </w:tc>
            </w:tr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Массовая доля кальция иона, %, не более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</w:tr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Массовая доля магния иона, %, не более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</w:tr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Массовая доля сульфат иона, %, не более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</w:tr>
            <w:tr w:rsidR="001D272B" w:rsidRPr="001D272B" w:rsidTr="00B74CE8">
              <w:trPr>
                <w:tblCellSpacing w:w="20" w:type="dxa"/>
                <w:jc w:val="center"/>
              </w:trPr>
              <w:tc>
                <w:tcPr>
                  <w:tcW w:w="336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Массовая доля нерастворимых в воде веществ, %, не более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1D272B" w:rsidRPr="001D272B" w:rsidRDefault="001D272B" w:rsidP="00B74C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</w:tr>
          </w:tbl>
          <w:p w:rsidR="001D272B" w:rsidRPr="001D272B" w:rsidRDefault="001D272B" w:rsidP="00B7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156250</w:t>
            </w:r>
          </w:p>
        </w:tc>
      </w:tr>
      <w:tr w:rsidR="001D272B" w:rsidRPr="001D272B" w:rsidTr="001D272B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Фистульная игла артериальная 15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;16G.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Игла фистульная артериовенозная 16G*25*300, дополнительное боковое отверстие, вращающиеся крылышки, зажим красного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940000</w:t>
            </w:r>
          </w:p>
        </w:tc>
      </w:tr>
      <w:tr w:rsidR="001D272B" w:rsidRPr="001D272B" w:rsidTr="001D272B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Фистульная игла венозная 15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;16G.</w:t>
            </w: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sz w:val="24"/>
                <w:szCs w:val="24"/>
              </w:rPr>
              <w:t>Игла фистульная артериовенозная 16G*25*300, без бокового отверстия, вращающиеся крылышки, зажим синего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940000</w:t>
            </w:r>
          </w:p>
        </w:tc>
      </w:tr>
      <w:tr w:rsidR="001D272B" w:rsidRPr="001D272B" w:rsidTr="001D272B">
        <w:trPr>
          <w:trHeight w:val="443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72B" w:rsidRPr="001D272B" w:rsidRDefault="001D272B" w:rsidP="00B74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46719550</w:t>
            </w:r>
          </w:p>
        </w:tc>
      </w:tr>
    </w:tbl>
    <w:p w:rsidR="001D272B" w:rsidRDefault="001D272B" w:rsidP="00D01553">
      <w:pPr>
        <w:pStyle w:val="a7"/>
        <w:spacing w:before="0" w:beforeAutospacing="0" w:after="0" w:afterAutospacing="0"/>
        <w:jc w:val="both"/>
      </w:pPr>
    </w:p>
    <w:p w:rsidR="00D01553" w:rsidRDefault="00D01553" w:rsidP="00D01553">
      <w:pPr>
        <w:pStyle w:val="a7"/>
        <w:spacing w:before="0" w:beforeAutospacing="0" w:after="0" w:afterAutospacing="0"/>
        <w:jc w:val="both"/>
      </w:pPr>
      <w:r w:rsidRPr="009B20E9">
        <w:t>Выделенная сумма:</w:t>
      </w:r>
      <w:r w:rsidRPr="009B20E9">
        <w:rPr>
          <w:b/>
          <w:bCs/>
        </w:rPr>
        <w:t xml:space="preserve"> </w:t>
      </w:r>
      <w:r w:rsidR="001D272B" w:rsidRPr="001D272B">
        <w:t>46719550</w:t>
      </w:r>
      <w:r w:rsidR="001D272B" w:rsidRPr="00040A0B">
        <w:t xml:space="preserve"> </w:t>
      </w:r>
      <w:r w:rsidRPr="00040A0B">
        <w:t>(</w:t>
      </w:r>
      <w:r w:rsidR="001D272B" w:rsidRPr="001D272B">
        <w:t>сорок шесть миллионов семьсот девятнадцать тысяч пятьсот пятьдесят</w:t>
      </w:r>
      <w:r w:rsidRPr="00040A0B">
        <w:t>) тенге</w:t>
      </w:r>
      <w:r w:rsidR="001D272B">
        <w:t>.</w:t>
      </w:r>
    </w:p>
    <w:p w:rsidR="001D7188" w:rsidRPr="001D7188" w:rsidRDefault="001D7188" w:rsidP="00D015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7188" w:rsidRPr="001D7188" w:rsidRDefault="001D7188" w:rsidP="001D71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Наименования, </w:t>
      </w:r>
      <w:r w:rsidRPr="001D7188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квалификационные данные</w:t>
      </w:r>
      <w:r w:rsidRPr="001D7188">
        <w:rPr>
          <w:rFonts w:ascii="Times New Roman" w:hAnsi="Times New Roman" w:cs="Times New Roman"/>
          <w:b/>
          <w:sz w:val="24"/>
          <w:szCs w:val="24"/>
        </w:rPr>
        <w:t xml:space="preserve"> потенциальных поставщиков, представивших тендерные заявки:</w:t>
      </w:r>
    </w:p>
    <w:p w:rsidR="00D01553" w:rsidRDefault="00852D41" w:rsidP="00D0155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ТОО </w:t>
      </w:r>
      <w:r w:rsidRPr="00CC32EA">
        <w:rPr>
          <w:color w:val="000000"/>
          <w:sz w:val="24"/>
          <w:szCs w:val="24"/>
          <w:lang w:val="kk-KZ"/>
        </w:rPr>
        <w:t>«</w:t>
      </w:r>
      <w:r>
        <w:rPr>
          <w:color w:val="000000"/>
          <w:sz w:val="24"/>
          <w:szCs w:val="24"/>
          <w:lang w:val="en-US"/>
        </w:rPr>
        <w:t>DIAMED</w:t>
      </w:r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TECHNIK</w:t>
      </w:r>
      <w:r w:rsidRPr="00852D41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Диамед</w:t>
      </w:r>
      <w:proofErr w:type="spellEnd"/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</w:t>
      </w:r>
      <w:r w:rsidRPr="00852D41">
        <w:rPr>
          <w:color w:val="000000"/>
          <w:sz w:val="24"/>
          <w:szCs w:val="24"/>
        </w:rPr>
        <w:t>)</w:t>
      </w:r>
      <w:r w:rsidR="00D85BF5" w:rsidRPr="00CC32EA">
        <w:rPr>
          <w:color w:val="000000"/>
          <w:sz w:val="24"/>
          <w:szCs w:val="24"/>
          <w:lang w:val="kk-KZ"/>
        </w:rPr>
        <w:t>»</w:t>
      </w:r>
      <w:r w:rsidR="00D85BF5">
        <w:rPr>
          <w:color w:val="000000"/>
          <w:sz w:val="24"/>
          <w:szCs w:val="24"/>
          <w:lang w:val="kk-KZ"/>
        </w:rPr>
        <w:t xml:space="preserve"> </w:t>
      </w:r>
      <w:r w:rsidR="00D01553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ул.Лобачевского д.78А</w:t>
      </w:r>
      <w:r w:rsidR="00D01553" w:rsidRPr="00F754E1">
        <w:rPr>
          <w:b w:val="0"/>
          <w:sz w:val="24"/>
          <w:szCs w:val="24"/>
        </w:rPr>
        <w:t>)</w:t>
      </w:r>
      <w:r w:rsidR="00D01553">
        <w:rPr>
          <w:b w:val="0"/>
          <w:sz w:val="24"/>
          <w:szCs w:val="24"/>
          <w:lang w:val="kk-KZ"/>
        </w:rPr>
        <w:t xml:space="preserve"> </w:t>
      </w:r>
      <w:r w:rsidR="00D01553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</w:t>
      </w:r>
      <w:r>
        <w:rPr>
          <w:b w:val="0"/>
          <w:sz w:val="24"/>
          <w:szCs w:val="24"/>
        </w:rPr>
        <w:t xml:space="preserve"> лот №5 нет регистрационного удостоверения</w:t>
      </w:r>
      <w:r w:rsidR="00D01553" w:rsidRPr="00C0794D">
        <w:rPr>
          <w:b w:val="0"/>
          <w:sz w:val="24"/>
          <w:szCs w:val="24"/>
        </w:rPr>
        <w:t>.</w:t>
      </w:r>
    </w:p>
    <w:p w:rsidR="001D7188" w:rsidRDefault="00D85BF5" w:rsidP="001D7188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 w:rsidRPr="00CC32EA">
        <w:rPr>
          <w:color w:val="000000"/>
          <w:sz w:val="24"/>
          <w:szCs w:val="24"/>
          <w:lang w:val="kk-KZ"/>
        </w:rPr>
        <w:t>ТОО «</w:t>
      </w:r>
      <w:proofErr w:type="spellStart"/>
      <w:r w:rsidR="00852D41">
        <w:rPr>
          <w:color w:val="000000"/>
          <w:sz w:val="24"/>
          <w:szCs w:val="24"/>
          <w:lang w:val="en-US"/>
        </w:rPr>
        <w:t>Arkau</w:t>
      </w:r>
      <w:proofErr w:type="spellEnd"/>
      <w:r w:rsidR="00852D41" w:rsidRPr="00852D41">
        <w:rPr>
          <w:color w:val="000000"/>
          <w:sz w:val="24"/>
          <w:szCs w:val="24"/>
        </w:rPr>
        <w:t xml:space="preserve"> </w:t>
      </w:r>
      <w:r w:rsidR="00852D41">
        <w:rPr>
          <w:color w:val="000000"/>
          <w:sz w:val="24"/>
          <w:szCs w:val="24"/>
          <w:lang w:val="en-US"/>
        </w:rPr>
        <w:t>Innovation</w:t>
      </w:r>
      <w:r w:rsidRPr="00CC32EA">
        <w:rPr>
          <w:color w:val="000000"/>
          <w:sz w:val="24"/>
          <w:szCs w:val="24"/>
          <w:lang w:val="kk-KZ"/>
        </w:rPr>
        <w:t>»</w:t>
      </w:r>
      <w:r>
        <w:rPr>
          <w:color w:val="000000"/>
          <w:sz w:val="24"/>
          <w:szCs w:val="24"/>
          <w:lang w:val="kk-KZ"/>
        </w:rPr>
        <w:t xml:space="preserve"> </w:t>
      </w:r>
      <w:r w:rsidR="001D7188" w:rsidRPr="006F30C5">
        <w:rPr>
          <w:b w:val="0"/>
          <w:sz w:val="24"/>
          <w:szCs w:val="24"/>
          <w:lang w:val="kk-KZ"/>
        </w:rPr>
        <w:t>-  (</w:t>
      </w:r>
      <w:r w:rsidR="00852D41">
        <w:rPr>
          <w:bCs/>
          <w:sz w:val="24"/>
          <w:szCs w:val="24"/>
        </w:rPr>
        <w:t xml:space="preserve">Республика Казахстан, </w:t>
      </w:r>
      <w:proofErr w:type="spellStart"/>
      <w:r w:rsidR="00852D41">
        <w:rPr>
          <w:bCs/>
          <w:sz w:val="24"/>
          <w:szCs w:val="24"/>
        </w:rPr>
        <w:t>г.Алматы</w:t>
      </w:r>
      <w:proofErr w:type="spellEnd"/>
      <w:r w:rsidR="00852D41">
        <w:rPr>
          <w:bCs/>
          <w:sz w:val="24"/>
          <w:szCs w:val="24"/>
        </w:rPr>
        <w:t xml:space="preserve">, </w:t>
      </w:r>
      <w:proofErr w:type="spellStart"/>
      <w:r w:rsidR="00852D41">
        <w:rPr>
          <w:bCs/>
          <w:sz w:val="24"/>
          <w:szCs w:val="24"/>
        </w:rPr>
        <w:t>ул.Коммунальная</w:t>
      </w:r>
      <w:proofErr w:type="spellEnd"/>
      <w:r w:rsidR="00852D41">
        <w:rPr>
          <w:bCs/>
          <w:sz w:val="24"/>
          <w:szCs w:val="24"/>
        </w:rPr>
        <w:t>, 3А</w:t>
      </w:r>
      <w:r w:rsidR="001D7188" w:rsidRPr="00F754E1">
        <w:rPr>
          <w:b w:val="0"/>
          <w:sz w:val="24"/>
          <w:szCs w:val="24"/>
        </w:rPr>
        <w:t>)</w:t>
      </w:r>
      <w:r w:rsidR="001D7188">
        <w:rPr>
          <w:b w:val="0"/>
          <w:sz w:val="24"/>
          <w:szCs w:val="24"/>
          <w:lang w:val="kk-KZ"/>
        </w:rPr>
        <w:t xml:space="preserve"> </w:t>
      </w:r>
      <w:r w:rsidR="001D7188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852D41" w:rsidRDefault="00852D41" w:rsidP="00852D41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  <w:lang w:val="kk-KZ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1D7188" w:rsidRPr="00852D41" w:rsidRDefault="00852D41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DIAMED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TECHNIK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1D7188" w:rsidRPr="001D7188" w:rsidRDefault="00852D41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EA">
              <w:rPr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Arkau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Innovation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0089" w:rsidRDefault="008C0089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1D7188" w:rsidRPr="008C0089" w:rsidRDefault="001D7188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p w:rsidR="009F0C43" w:rsidRPr="00D4353E" w:rsidRDefault="009F0C43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tbl>
      <w:tblPr>
        <w:tblW w:w="15107" w:type="dxa"/>
        <w:tblInd w:w="-5" w:type="dxa"/>
        <w:tblLook w:val="04A0" w:firstRow="1" w:lastRow="0" w:firstColumn="1" w:lastColumn="0" w:noHBand="0" w:noVBand="1"/>
      </w:tblPr>
      <w:tblGrid>
        <w:gridCol w:w="960"/>
        <w:gridCol w:w="2740"/>
        <w:gridCol w:w="5939"/>
        <w:gridCol w:w="960"/>
        <w:gridCol w:w="2868"/>
        <w:gridCol w:w="1640"/>
      </w:tblGrid>
      <w:tr w:rsidR="00852D41" w:rsidRPr="001D272B" w:rsidTr="00B74CE8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852D41" w:rsidRPr="001D272B" w:rsidTr="00B74CE8">
        <w:trPr>
          <w:trHeight w:val="15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«DIAMED TECHNIK (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Диамед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</w:t>
            </w: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Arkau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Innovation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52D41" w:rsidRPr="001D272B" w:rsidTr="00B74CE8">
        <w:trPr>
          <w:trHeight w:val="4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Капиллярный диализатор с площадью мембраны 1,5-1,7 м2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Тип – капиллярный. Синтетическая мембрана – сополимер полиамида. Площадь мембраны 1,5-1,7 м2. Объем заполнения не более 104 мл. Коэффициент ультрафильтрации (условия измерения: бычья кровь, гематокрит 32%, белок крови 60 г/л, температура 37ºС) от 11 до 14 мл/час*мм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рт.ст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КоА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для мочевины не менее 1025. Внутренний диаметр 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волокна  не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менее 215 µm. Толщина стенки волокна не менее 50 µm. Максимальное трансмембранное давление не менее 600 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Клиренс веществ (мл/мин) не менее: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мочевина 194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179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фосфаты 163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витамин В12 101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(при кровотоке 200 мл/мин, потоке диализата 500мл/мин).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2750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</w:tr>
      <w:tr w:rsidR="00852D41" w:rsidRPr="001D272B" w:rsidTr="00B74CE8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Капиллярный диализатор с площадью мембраны 2,0-2,2 м2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Тип – капиллярный. Синтетическая мембрана – сополимер полиамида. Площадь мембраны 2,0-2,2 м2. Объем заполнения не более 123 мл. Коэффициент ультрафильтрации (условия измерения: бычья кровь, гематокрит 32%, белок крови 60 г/л, температура 37ºС) от 14 до 16 мл/час*мм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рт.ст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КоА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для мочевины не менее 1265. Внутренний диаметр 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волокна  не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менее 215 µm. Толщина стенки волокна не менее 50 µm. Максимальное трансмембранное давление не менее 600 мм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. Клиренс веществ (мл/мин) не менее: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мочевина 275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246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фосфаты 218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- витамин В12 131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(при кровотоке 300 мл/мин, потоке диализата 500мл/мин</w:t>
            </w:r>
            <w:proofErr w:type="gram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Метод</w:t>
            </w:r>
            <w:proofErr w:type="gramEnd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стерилизации: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автоклавирование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</w:tr>
      <w:tr w:rsidR="00852D41" w:rsidRPr="001D272B" w:rsidTr="00B74CE8">
        <w:trPr>
          <w:trHeight w:val="1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Картридж типа бикарбонатный (к аппаратам для гемодиализа)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Сухой бикарбонатный концентрат. Полипропиленовый контейнер. </w:t>
            </w: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Состав: NaHCO3 – не менее 720 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2340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2D41" w:rsidRPr="001D272B" w:rsidTr="00B74CE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Картридж для гемодиализа (к аппаратам для гемодиализа)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кровопроводящих</w:t>
            </w:r>
            <w:proofErr w:type="spellEnd"/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магистралей с воздушными ловушками: сегмент насоса крови – 6 мм, объем заполнения – не более 110 мл.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3150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2D41" w:rsidRPr="001D272B" w:rsidTr="00B74CE8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Таблетирования соль для системы водоподготовки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Наименование показателя ГОСТ Мозырь соль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хлористого натрия, %, не менее 99,5 99,8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кальция иона, %, не более 0,02 0,004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магния иона, %, не более 0,01 0,002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сульфат иона, %, не более 0,20 0,09</w:t>
            </w:r>
            <w:r w:rsidRPr="001D272B">
              <w:rPr>
                <w:rFonts w:ascii="Calibri" w:eastAsia="Times New Roman" w:hAnsi="Calibri" w:cs="Times New Roman"/>
                <w:color w:val="000000"/>
              </w:rPr>
              <w:br/>
              <w:t>Массовая доля нерастворимых в воде веществ, %, не более 0,03 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2D41" w:rsidRPr="001D272B" w:rsidTr="00B74CE8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Фистульная игла артериальная 15G;16G.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фистульная артериовенозная 16G*25*300, дополнительное боковое отверстие, вращающиеся крылышки, зажим красного цвета.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852D41" w:rsidRPr="001D272B" w:rsidTr="00B74CE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Фистульная игла венозная 15G;16G.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фистульная артериовенозная 16G*25*300, без бокового отверстия, вращающиеся крылышки, зажим синего цвета.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1D272B" w:rsidRDefault="00852D41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72B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</w:tbl>
    <w:p w:rsidR="00D01553" w:rsidRDefault="00D01553" w:rsidP="00D01553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8C0089" w:rsidRP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852D41">
        <w:rPr>
          <w:color w:val="000000"/>
          <w:sz w:val="24"/>
          <w:szCs w:val="24"/>
          <w:lang w:val="kk-KZ"/>
        </w:rPr>
        <w:t xml:space="preserve">ТОО </w:t>
      </w:r>
      <w:r w:rsidR="00852D41" w:rsidRPr="00CC32EA">
        <w:rPr>
          <w:color w:val="000000"/>
          <w:sz w:val="24"/>
          <w:szCs w:val="24"/>
          <w:lang w:val="kk-KZ"/>
        </w:rPr>
        <w:t>«</w:t>
      </w:r>
      <w:r w:rsidR="00852D41">
        <w:rPr>
          <w:color w:val="000000"/>
          <w:sz w:val="24"/>
          <w:szCs w:val="24"/>
          <w:lang w:val="en-US"/>
        </w:rPr>
        <w:t>DIAMED</w:t>
      </w:r>
      <w:r w:rsidR="00852D41" w:rsidRPr="00852D41">
        <w:rPr>
          <w:color w:val="000000"/>
          <w:sz w:val="24"/>
          <w:szCs w:val="24"/>
        </w:rPr>
        <w:t xml:space="preserve"> </w:t>
      </w:r>
      <w:r w:rsidR="00852D41">
        <w:rPr>
          <w:color w:val="000000"/>
          <w:sz w:val="24"/>
          <w:szCs w:val="24"/>
          <w:lang w:val="en-US"/>
        </w:rPr>
        <w:t>TECHNIK</w:t>
      </w:r>
      <w:r w:rsidR="00852D41" w:rsidRPr="00852D41">
        <w:rPr>
          <w:color w:val="000000"/>
          <w:sz w:val="24"/>
          <w:szCs w:val="24"/>
        </w:rPr>
        <w:t xml:space="preserve"> (</w:t>
      </w:r>
      <w:proofErr w:type="spellStart"/>
      <w:r w:rsidR="00852D41">
        <w:rPr>
          <w:color w:val="000000"/>
          <w:sz w:val="24"/>
          <w:szCs w:val="24"/>
        </w:rPr>
        <w:t>Диамед</w:t>
      </w:r>
      <w:proofErr w:type="spellEnd"/>
      <w:r w:rsidR="00852D41" w:rsidRPr="00852D41">
        <w:rPr>
          <w:color w:val="000000"/>
          <w:sz w:val="24"/>
          <w:szCs w:val="24"/>
        </w:rPr>
        <w:t xml:space="preserve"> </w:t>
      </w:r>
      <w:r w:rsidR="00852D41">
        <w:rPr>
          <w:color w:val="000000"/>
          <w:sz w:val="24"/>
          <w:szCs w:val="24"/>
        </w:rPr>
        <w:t>Техник</w:t>
      </w:r>
      <w:r w:rsidR="00852D41" w:rsidRPr="00852D41">
        <w:rPr>
          <w:color w:val="000000"/>
          <w:sz w:val="24"/>
          <w:szCs w:val="24"/>
        </w:rPr>
        <w:t>)</w:t>
      </w:r>
      <w:r w:rsidR="00852D41" w:rsidRPr="00CC32EA">
        <w:rPr>
          <w:color w:val="000000"/>
          <w:sz w:val="24"/>
          <w:szCs w:val="24"/>
          <w:lang w:val="kk-KZ"/>
        </w:rPr>
        <w:t>»</w:t>
      </w:r>
      <w:r w:rsidR="00D931F9">
        <w:rPr>
          <w:color w:val="000000"/>
          <w:sz w:val="24"/>
          <w:szCs w:val="24"/>
        </w:rPr>
        <w:t>, по лот</w:t>
      </w:r>
      <w:r w:rsidR="00852D41">
        <w:rPr>
          <w:color w:val="000000"/>
          <w:sz w:val="24"/>
          <w:szCs w:val="24"/>
        </w:rPr>
        <w:t>ам</w:t>
      </w:r>
      <w:r w:rsidR="00D931F9">
        <w:rPr>
          <w:color w:val="000000"/>
          <w:sz w:val="24"/>
          <w:szCs w:val="24"/>
        </w:rPr>
        <w:t xml:space="preserve"> </w:t>
      </w:r>
      <w:r w:rsidRPr="008C0089">
        <w:rPr>
          <w:color w:val="000000"/>
          <w:sz w:val="24"/>
          <w:szCs w:val="24"/>
        </w:rPr>
        <w:t>№ 1</w:t>
      </w:r>
      <w:r w:rsidRPr="008C0089">
        <w:rPr>
          <w:sz w:val="24"/>
          <w:szCs w:val="24"/>
          <w:lang w:val="kk-KZ"/>
        </w:rPr>
        <w:t xml:space="preserve">– </w:t>
      </w:r>
      <w:r w:rsidR="00852D41">
        <w:rPr>
          <w:sz w:val="24"/>
          <w:szCs w:val="24"/>
          <w:lang w:val="kk-KZ"/>
        </w:rPr>
        <w:t xml:space="preserve">№4, №6-№7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852D41">
        <w:rPr>
          <w:sz w:val="24"/>
          <w:szCs w:val="24"/>
          <w:lang w:val="kk-KZ"/>
        </w:rPr>
        <w:t>, лот №5 нет регистрационного удостоверения.</w:t>
      </w:r>
    </w:p>
    <w:p w:rsidR="008C0089" w:rsidRP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6B3497" w:rsidRPr="00B74CE8">
        <w:rPr>
          <w:color w:val="000000"/>
          <w:sz w:val="24"/>
          <w:szCs w:val="24"/>
          <w:lang w:val="kk-KZ"/>
        </w:rPr>
        <w:t>ТОО «</w:t>
      </w:r>
      <w:proofErr w:type="spellStart"/>
      <w:r w:rsidR="006B3497" w:rsidRPr="00B74CE8">
        <w:rPr>
          <w:color w:val="000000"/>
          <w:sz w:val="24"/>
          <w:szCs w:val="24"/>
          <w:lang w:val="en-US"/>
        </w:rPr>
        <w:t>Arkau</w:t>
      </w:r>
      <w:proofErr w:type="spellEnd"/>
      <w:r w:rsidR="006B3497" w:rsidRPr="00B74CE8">
        <w:rPr>
          <w:color w:val="000000"/>
          <w:sz w:val="24"/>
          <w:szCs w:val="24"/>
        </w:rPr>
        <w:t xml:space="preserve"> </w:t>
      </w:r>
      <w:r w:rsidR="006B3497" w:rsidRPr="00B74CE8">
        <w:rPr>
          <w:color w:val="000000"/>
          <w:sz w:val="24"/>
          <w:szCs w:val="24"/>
          <w:lang w:val="en-US"/>
        </w:rPr>
        <w:t>Innovation</w:t>
      </w:r>
      <w:r w:rsidR="006B3497" w:rsidRPr="00B74CE8">
        <w:rPr>
          <w:color w:val="000000"/>
          <w:sz w:val="24"/>
          <w:szCs w:val="24"/>
          <w:lang w:val="kk-KZ"/>
        </w:rPr>
        <w:t>»</w:t>
      </w:r>
      <w:r w:rsidRPr="008C0089">
        <w:rPr>
          <w:color w:val="000000"/>
          <w:sz w:val="24"/>
          <w:szCs w:val="24"/>
        </w:rPr>
        <w:t xml:space="preserve">, </w:t>
      </w:r>
      <w:r w:rsidR="00D931F9">
        <w:rPr>
          <w:color w:val="000000"/>
          <w:sz w:val="24"/>
          <w:szCs w:val="24"/>
        </w:rPr>
        <w:t>по лот</w:t>
      </w:r>
      <w:r w:rsidR="00852D41">
        <w:rPr>
          <w:color w:val="000000"/>
          <w:sz w:val="24"/>
          <w:szCs w:val="24"/>
        </w:rPr>
        <w:t>ам</w:t>
      </w:r>
      <w:r w:rsidR="00D931F9">
        <w:rPr>
          <w:color w:val="000000"/>
          <w:sz w:val="24"/>
          <w:szCs w:val="24"/>
        </w:rPr>
        <w:t xml:space="preserve"> </w:t>
      </w:r>
      <w:r w:rsidR="00D931F9" w:rsidRPr="008C0089">
        <w:rPr>
          <w:color w:val="000000"/>
          <w:sz w:val="24"/>
          <w:szCs w:val="24"/>
        </w:rPr>
        <w:t xml:space="preserve">№ </w:t>
      </w:r>
      <w:r w:rsidR="006B3497">
        <w:rPr>
          <w:color w:val="000000"/>
          <w:sz w:val="24"/>
          <w:szCs w:val="24"/>
          <w:lang w:val="kk-KZ"/>
        </w:rPr>
        <w:t>1</w:t>
      </w:r>
      <w:r w:rsidR="006B3497">
        <w:rPr>
          <w:color w:val="000000"/>
          <w:sz w:val="24"/>
          <w:szCs w:val="24"/>
        </w:rPr>
        <w:t>, №2, №6, №7</w:t>
      </w:r>
      <w:r w:rsidRPr="008C0089">
        <w:rPr>
          <w:sz w:val="24"/>
          <w:szCs w:val="24"/>
          <w:lang w:val="kk-KZ"/>
        </w:rPr>
        <w:t>–Соответствует требованиям Тендерной документации.</w:t>
      </w:r>
    </w:p>
    <w:p w:rsidR="008C0089" w:rsidRPr="008C0089" w:rsidRDefault="008C0089" w:rsidP="008C0089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</w:p>
    <w:p w:rsidR="00AF2B43" w:rsidRPr="00AF2B43" w:rsidRDefault="008C0089" w:rsidP="00AF2B43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754E1">
        <w:rPr>
          <w:sz w:val="24"/>
          <w:szCs w:val="24"/>
        </w:rPr>
        <w:t xml:space="preserve"> </w:t>
      </w:r>
      <w:r w:rsidR="00524691">
        <w:rPr>
          <w:color w:val="000000"/>
          <w:sz w:val="24"/>
          <w:szCs w:val="24"/>
          <w:lang w:val="kk-KZ"/>
        </w:rPr>
        <w:t xml:space="preserve">ТОО </w:t>
      </w:r>
      <w:r w:rsidR="00524691" w:rsidRPr="00CC32E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524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DIAMED</w:t>
      </w:r>
      <w:r w:rsidR="00524691" w:rsidRPr="0085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TECHNIK</w:t>
      </w:r>
      <w:r w:rsidR="00524691" w:rsidRPr="0085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246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Диамед</w:t>
      </w:r>
      <w:proofErr w:type="spellEnd"/>
      <w:r w:rsidR="00524691" w:rsidRPr="0085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69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 w:rsidR="00524691" w:rsidRPr="00852D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4691" w:rsidRPr="00CC32EA">
        <w:rPr>
          <w:color w:val="000000"/>
          <w:sz w:val="24"/>
          <w:szCs w:val="24"/>
          <w:lang w:val="kk-KZ"/>
        </w:rPr>
        <w:t>»</w:t>
      </w:r>
      <w:r w:rsidR="00AF2B43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отклонить</w:t>
      </w:r>
      <w:r w:rsidR="005246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лот №5</w:t>
      </w:r>
      <w:r w:rsidR="00C8140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F2B43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24691">
        <w:rPr>
          <w:rFonts w:ascii="Times New Roman" w:eastAsia="Times New Roman" w:hAnsi="Times New Roman" w:cs="Times New Roman"/>
          <w:sz w:val="24"/>
          <w:szCs w:val="24"/>
          <w:lang w:val="kk-KZ"/>
        </w:rPr>
        <w:t>нет регистрационного удостоверения.</w:t>
      </w:r>
    </w:p>
    <w:p w:rsidR="008C0089" w:rsidRDefault="008C0089" w:rsidP="008C0089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C0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Pr="008C0089">
        <w:rPr>
          <w:sz w:val="24"/>
          <w:szCs w:val="24"/>
        </w:rPr>
        <w:t>Эксперт не привлекал</w:t>
      </w:r>
      <w:r w:rsidRPr="008C0089">
        <w:rPr>
          <w:sz w:val="24"/>
          <w:szCs w:val="24"/>
          <w:lang w:val="kk-KZ"/>
        </w:rPr>
        <w:t>ся</w:t>
      </w:r>
      <w:r w:rsidRPr="008C0089">
        <w:rPr>
          <w:sz w:val="24"/>
          <w:szCs w:val="24"/>
        </w:rPr>
        <w:t>.</w:t>
      </w:r>
    </w:p>
    <w:p w:rsidR="0056790A" w:rsidRDefault="0056790A" w:rsidP="00567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B74CE8" w:rsidRDefault="00B74CE8" w:rsidP="00B74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58" w:type="dxa"/>
        <w:tblInd w:w="-5" w:type="dxa"/>
        <w:tblLook w:val="04A0" w:firstRow="1" w:lastRow="0" w:firstColumn="1" w:lastColumn="0" w:noHBand="0" w:noVBand="1"/>
      </w:tblPr>
      <w:tblGrid>
        <w:gridCol w:w="668"/>
        <w:gridCol w:w="2449"/>
        <w:gridCol w:w="2255"/>
        <w:gridCol w:w="7528"/>
        <w:gridCol w:w="2458"/>
      </w:tblGrid>
      <w:tr w:rsidR="00B74CE8" w:rsidRPr="002F4514" w:rsidTr="00C7202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лота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заключения договора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Торговое наименование</w:t>
            </w:r>
          </w:p>
        </w:tc>
      </w:tr>
      <w:tr w:rsidR="00B74CE8" w:rsidRPr="002F4514" w:rsidTr="00C7202B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5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Капиллярный диализатор с площадью мембраны 1,5-1,7 м2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DIAMED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TECHNIK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F30C5">
              <w:rPr>
                <w:b/>
                <w:sz w:val="24"/>
                <w:szCs w:val="24"/>
                <w:lang w:val="kk-KZ"/>
              </w:rPr>
              <w:t>-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ул.Лобачевского д.78А</w:t>
            </w:r>
            <w:r w:rsidRPr="00F754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Капиллярный диализатор с площадью мембраны 1,5-1,7 м2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Polyflux</w:t>
            </w:r>
            <w:proofErr w:type="spellEnd"/>
            <w:r w:rsidRPr="00524691">
              <w:rPr>
                <w:rFonts w:ascii="Times New Roman" w:eastAsia="Times New Roman" w:hAnsi="Times New Roman" w:cs="Times New Roman"/>
                <w:color w:val="000000"/>
              </w:rPr>
              <w:t xml:space="preserve"> 17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Polyflux</w:t>
            </w:r>
            <w:proofErr w:type="spellEnd"/>
            <w:r w:rsidRPr="0052469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524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CE8" w:rsidRPr="002F4514" w:rsidTr="00C7202B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5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Капиллярный диализатор с площадью мембраны 2,0-2,2 м2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DIAMED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TECHNIK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F30C5">
              <w:rPr>
                <w:b/>
                <w:sz w:val="24"/>
                <w:szCs w:val="24"/>
                <w:lang w:val="kk-KZ"/>
              </w:rPr>
              <w:t>-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ул.Лобачевского д.78А</w:t>
            </w:r>
            <w:r w:rsidRPr="00F754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524691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Капиллярный диализатор с площадью мембраны 2,0-2,2 м2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Polyflux</w:t>
            </w:r>
            <w:proofErr w:type="spellEnd"/>
            <w:r w:rsidRPr="00524691">
              <w:rPr>
                <w:rFonts w:ascii="Times New Roman" w:eastAsia="Times New Roman" w:hAnsi="Times New Roman" w:cs="Times New Roman"/>
                <w:color w:val="000000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CE8" w:rsidRPr="002F4514" w:rsidTr="00C7202B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артериальная 15G;16G.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DIAMED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TECHNIK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F30C5">
              <w:rPr>
                <w:b/>
                <w:sz w:val="24"/>
                <w:szCs w:val="24"/>
                <w:lang w:val="kk-KZ"/>
              </w:rPr>
              <w:t>-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ул.Лобачевского д.78А</w:t>
            </w:r>
            <w:r w:rsidRPr="00F754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артериальная 15G;16G.</w:t>
            </w:r>
          </w:p>
        </w:tc>
      </w:tr>
      <w:tr w:rsidR="00B74CE8" w:rsidRPr="002F4514" w:rsidTr="00C7202B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венозная 15G;16G.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DIAMED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TECHNIK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 w:rsidRPr="008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32EA">
              <w:rPr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F30C5">
              <w:rPr>
                <w:b/>
                <w:sz w:val="24"/>
                <w:szCs w:val="24"/>
                <w:lang w:val="kk-KZ"/>
              </w:rPr>
              <w:t>-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ул.Лобачевского д.78А</w:t>
            </w:r>
            <w:r w:rsidRPr="00F754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венозная 15G;16G.</w:t>
            </w:r>
          </w:p>
        </w:tc>
      </w:tr>
    </w:tbl>
    <w:p w:rsidR="0056790A" w:rsidRDefault="0056790A" w:rsidP="00567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90A" w:rsidRDefault="00B74CE8" w:rsidP="00567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лотам №3, №4, №5 </w:t>
      </w:r>
      <w:r w:rsidR="00C81407">
        <w:rPr>
          <w:rFonts w:ascii="Times New Roman" w:eastAsia="Times New Roman" w:hAnsi="Times New Roman" w:cs="Times New Roman"/>
          <w:b/>
          <w:sz w:val="24"/>
          <w:szCs w:val="24"/>
        </w:rPr>
        <w:t>Тендер признан не состоявшимся</w:t>
      </w:r>
    </w:p>
    <w:p w:rsidR="00C81407" w:rsidRPr="0056790A" w:rsidRDefault="00C81407" w:rsidP="00567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C2" w:rsidRPr="00182BC2" w:rsidRDefault="00182BC2" w:rsidP="00182BC2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tbl>
      <w:tblPr>
        <w:tblW w:w="15312" w:type="dxa"/>
        <w:tblInd w:w="-5" w:type="dxa"/>
        <w:tblLook w:val="04A0" w:firstRow="1" w:lastRow="0" w:firstColumn="1" w:lastColumn="0" w:noHBand="0" w:noVBand="1"/>
      </w:tblPr>
      <w:tblGrid>
        <w:gridCol w:w="668"/>
        <w:gridCol w:w="4861"/>
        <w:gridCol w:w="5247"/>
        <w:gridCol w:w="4536"/>
      </w:tblGrid>
      <w:tr w:rsidR="00B74CE8" w:rsidRPr="00182BC2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лота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п</w:t>
            </w: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Торговое наименование</w:t>
            </w:r>
          </w:p>
        </w:tc>
      </w:tr>
      <w:tr w:rsidR="00B74CE8" w:rsidRPr="00182BC2" w:rsidTr="00C7202B">
        <w:trPr>
          <w:trHeight w:val="77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2B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Капиллярный диализатор с площадью мембраны 1,5-1,7 м2 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Arkau</w:t>
            </w:r>
            <w:proofErr w:type="spellEnd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Innovation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 xml:space="preserve">» </w:t>
            </w:r>
            <w:r w:rsidRPr="00B74CE8">
              <w:rPr>
                <w:sz w:val="24"/>
                <w:szCs w:val="24"/>
                <w:lang w:val="kk-KZ"/>
              </w:rPr>
              <w:t>-  (</w:t>
            </w:r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ул.Коммунальная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, 3А</w:t>
            </w:r>
            <w:r w:rsidRPr="00B74CE8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Диализатор капиллярный стерильный, однократного применения, размерами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</w:t>
            </w: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160</w:t>
            </w:r>
          </w:p>
        </w:tc>
      </w:tr>
      <w:tr w:rsidR="00B74CE8" w:rsidRPr="00182BC2" w:rsidTr="00C7202B">
        <w:trPr>
          <w:trHeight w:val="6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2B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72B">
              <w:rPr>
                <w:rFonts w:ascii="Times New Roman" w:eastAsia="Times New Roman" w:hAnsi="Times New Roman" w:cs="Times New Roman"/>
                <w:color w:val="000000"/>
              </w:rPr>
              <w:t>Капиллярный диализатор с площадью мембраны 2,0-2,2 м2</w:t>
            </w:r>
            <w:r w:rsidRPr="001D272B">
              <w:rPr>
                <w:rFonts w:ascii="Times New Roman" w:eastAsia="Times New Roman" w:hAnsi="Times New Roman" w:cs="Times New Roman"/>
                <w:color w:val="000000"/>
              </w:rPr>
              <w:br/>
              <w:t>(к аппаратам для гемодиализа)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Arkau</w:t>
            </w:r>
            <w:proofErr w:type="spellEnd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Innovation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 xml:space="preserve">» </w:t>
            </w:r>
            <w:r w:rsidRPr="00B74CE8">
              <w:rPr>
                <w:sz w:val="24"/>
                <w:szCs w:val="24"/>
                <w:lang w:val="kk-KZ"/>
              </w:rPr>
              <w:t>-  (</w:t>
            </w:r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ул.Коммунальная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, 3А</w:t>
            </w:r>
            <w:r w:rsidRPr="00B74CE8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Диализатор капиллярный стерильный, однократного применения, размерами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</w:t>
            </w: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200</w:t>
            </w:r>
          </w:p>
        </w:tc>
      </w:tr>
      <w:tr w:rsidR="00B74CE8" w:rsidRPr="00182BC2" w:rsidTr="00C7202B">
        <w:trPr>
          <w:trHeight w:val="7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артериальная 15G;16G.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Arkau</w:t>
            </w:r>
            <w:proofErr w:type="spellEnd"/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Innovation</w:t>
            </w:r>
            <w:r w:rsidRPr="00B74CE8">
              <w:rPr>
                <w:color w:val="000000"/>
                <w:sz w:val="24"/>
                <w:szCs w:val="24"/>
                <w:lang w:val="kk-KZ"/>
              </w:rPr>
              <w:t xml:space="preserve">» </w:t>
            </w:r>
            <w:r w:rsidRPr="00B74CE8">
              <w:rPr>
                <w:sz w:val="24"/>
                <w:szCs w:val="24"/>
                <w:lang w:val="kk-KZ"/>
              </w:rPr>
              <w:t>-  (</w:t>
            </w:r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ул.Коммунальная</w:t>
            </w:r>
            <w:proofErr w:type="spellEnd"/>
            <w:r w:rsidRPr="00B74CE8">
              <w:rPr>
                <w:rFonts w:ascii="Times New Roman" w:hAnsi="Times New Roman" w:cs="Times New Roman"/>
                <w:bCs/>
                <w:sz w:val="24"/>
                <w:szCs w:val="24"/>
              </w:rPr>
              <w:t>, 3А</w:t>
            </w:r>
            <w:r w:rsidRPr="00B74CE8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B74CE8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Фистульные иглы (артериальные и венозные) стерильные, однократного применения, размерами:16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</w:p>
        </w:tc>
      </w:tr>
      <w:tr w:rsidR="00B74CE8" w:rsidRPr="00182BC2" w:rsidTr="00C7202B">
        <w:trPr>
          <w:trHeight w:val="15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Фистульная игла венозная 15G;16G.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color w:val="000000"/>
              </w:rPr>
              <w:t xml:space="preserve"> ТОО «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>Arkau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>Innovations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 xml:space="preserve">  (Республика Казахстан,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>г.Алматы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>ул.Коммунальная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color w:val="000000"/>
              </w:rPr>
              <w:t xml:space="preserve">, 3А)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Фистульные иглы (артериальные и венозные) стерильные, однократного применения, размерами:16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</w:p>
        </w:tc>
      </w:tr>
    </w:tbl>
    <w:p w:rsidR="0056790A" w:rsidRDefault="0056790A" w:rsidP="00182BC2">
      <w:pPr>
        <w:pStyle w:val="a5"/>
        <w:rPr>
          <w:sz w:val="24"/>
          <w:szCs w:val="24"/>
        </w:rPr>
      </w:pPr>
    </w:p>
    <w:p w:rsidR="00B74CE8" w:rsidRPr="00B74CE8" w:rsidRDefault="00D01553" w:rsidP="00B74CE8">
      <w:pPr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 xml:space="preserve">ГКП на ПХВ «Центральная городская клиническая больница» УЗ </w:t>
      </w:r>
      <w:proofErr w:type="spellStart"/>
      <w:r w:rsidRPr="00BC1CC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C1CC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  <w:r w:rsidRPr="00BC1CCB">
        <w:rPr>
          <w:color w:val="000000"/>
          <w:sz w:val="24"/>
          <w:szCs w:val="24"/>
        </w:rPr>
        <w:t xml:space="preserve"> </w:t>
      </w:r>
    </w:p>
    <w:p w:rsidR="00B74CE8" w:rsidRPr="00C7202B" w:rsidRDefault="00C7202B" w:rsidP="00C7202B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BC1CCB">
        <w:rPr>
          <w:rFonts w:eastAsiaTheme="minorEastAsia"/>
          <w:sz w:val="24"/>
          <w:szCs w:val="24"/>
        </w:rPr>
        <w:t xml:space="preserve">по </w:t>
      </w:r>
      <w:proofErr w:type="gramStart"/>
      <w:r w:rsidRPr="00BC1CCB">
        <w:rPr>
          <w:rFonts w:eastAsiaTheme="minorEastAsia"/>
          <w:sz w:val="24"/>
          <w:szCs w:val="24"/>
        </w:rPr>
        <w:t>лот</w:t>
      </w:r>
      <w:r>
        <w:rPr>
          <w:rFonts w:eastAsiaTheme="minorEastAsia"/>
          <w:sz w:val="24"/>
          <w:szCs w:val="24"/>
        </w:rPr>
        <w:t>ам</w:t>
      </w:r>
      <w:r w:rsidRPr="00BC1CCB">
        <w:rPr>
          <w:rFonts w:eastAsiaTheme="minorEastAsia"/>
          <w:sz w:val="24"/>
          <w:szCs w:val="24"/>
        </w:rPr>
        <w:t xml:space="preserve">  №</w:t>
      </w:r>
      <w:proofErr w:type="gramEnd"/>
      <w:r w:rsidRPr="00BC1CCB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-№2, №6-№7</w:t>
      </w:r>
      <w:r w:rsidRPr="00BC1C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заключить договор с </w:t>
      </w:r>
      <w:r>
        <w:rPr>
          <w:color w:val="000000"/>
          <w:sz w:val="24"/>
          <w:szCs w:val="24"/>
          <w:lang w:val="kk-KZ"/>
        </w:rPr>
        <w:t xml:space="preserve">ТОО </w:t>
      </w:r>
      <w:r w:rsidRPr="00CC32EA">
        <w:rPr>
          <w:color w:val="000000"/>
          <w:sz w:val="24"/>
          <w:szCs w:val="24"/>
          <w:lang w:val="kk-KZ"/>
        </w:rPr>
        <w:t>«</w:t>
      </w:r>
      <w:r>
        <w:rPr>
          <w:color w:val="000000"/>
          <w:sz w:val="24"/>
          <w:szCs w:val="24"/>
          <w:lang w:val="en-US"/>
        </w:rPr>
        <w:t>DIAMED</w:t>
      </w:r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TECHNIK</w:t>
      </w:r>
      <w:r w:rsidRPr="00852D41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Диамед</w:t>
      </w:r>
      <w:proofErr w:type="spellEnd"/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</w:t>
      </w:r>
      <w:r w:rsidRPr="00852D41">
        <w:rPr>
          <w:color w:val="000000"/>
          <w:sz w:val="24"/>
          <w:szCs w:val="24"/>
        </w:rPr>
        <w:t>)</w:t>
      </w:r>
      <w:r w:rsidRPr="00CC32EA">
        <w:rPr>
          <w:color w:val="000000"/>
          <w:sz w:val="24"/>
          <w:szCs w:val="24"/>
          <w:lang w:val="kk-KZ"/>
        </w:rPr>
        <w:t>»</w:t>
      </w:r>
      <w:r>
        <w:rPr>
          <w:color w:val="000000"/>
          <w:sz w:val="24"/>
          <w:szCs w:val="24"/>
          <w:lang w:val="kk-KZ"/>
        </w:rPr>
        <w:t xml:space="preserve"> </w:t>
      </w:r>
      <w:r w:rsidRPr="006F30C5">
        <w:rPr>
          <w:b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ул.Лобачевского д.78А</w:t>
      </w:r>
      <w:r w:rsidRPr="00C7202B">
        <w:rPr>
          <w:sz w:val="24"/>
          <w:szCs w:val="24"/>
        </w:rPr>
        <w:t>)</w:t>
      </w:r>
      <w:r w:rsidRPr="00C7202B">
        <w:rPr>
          <w:rFonts w:eastAsiaTheme="minorEastAsia"/>
          <w:sz w:val="24"/>
          <w:szCs w:val="24"/>
        </w:rPr>
        <w:t xml:space="preserve"> в течении 5 календарных дней на сумму </w:t>
      </w:r>
      <w:r>
        <w:rPr>
          <w:rFonts w:eastAsiaTheme="minorEastAsia"/>
          <w:sz w:val="24"/>
          <w:szCs w:val="24"/>
        </w:rPr>
        <w:t>26069700</w:t>
      </w:r>
      <w:r w:rsidRPr="00C7202B">
        <w:rPr>
          <w:rFonts w:eastAsiaTheme="minorEastAsia"/>
          <w:sz w:val="24"/>
          <w:szCs w:val="24"/>
        </w:rPr>
        <w:t xml:space="preserve"> (двадцать шесть миллионов шестьдесят девять тысяч семьсот) тенге</w:t>
      </w:r>
      <w:r>
        <w:rPr>
          <w:rFonts w:eastAsiaTheme="minorEastAsia"/>
          <w:sz w:val="24"/>
          <w:szCs w:val="24"/>
        </w:rPr>
        <w:t>.</w:t>
      </w:r>
    </w:p>
    <w:p w:rsidR="00B74CE8" w:rsidRPr="00C7202B" w:rsidRDefault="00B74CE8" w:rsidP="00C7202B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AF2B43">
        <w:rPr>
          <w:rFonts w:eastAsiaTheme="minorEastAsia"/>
          <w:sz w:val="24"/>
          <w:szCs w:val="24"/>
        </w:rPr>
        <w:t>по лот</w:t>
      </w:r>
      <w:r>
        <w:rPr>
          <w:rFonts w:eastAsiaTheme="minorEastAsia"/>
          <w:sz w:val="24"/>
          <w:szCs w:val="24"/>
        </w:rPr>
        <w:t>ам</w:t>
      </w:r>
      <w:r w:rsidRPr="00AF2B43">
        <w:rPr>
          <w:rFonts w:eastAsiaTheme="minorEastAsia"/>
          <w:sz w:val="24"/>
          <w:szCs w:val="24"/>
        </w:rPr>
        <w:t xml:space="preserve"> с №</w:t>
      </w:r>
      <w:r>
        <w:rPr>
          <w:rFonts w:eastAsiaTheme="minorEastAsia"/>
          <w:sz w:val="24"/>
          <w:szCs w:val="24"/>
        </w:rPr>
        <w:t>3, №4,</w:t>
      </w:r>
      <w:r w:rsidRPr="00AF2B43">
        <w:rPr>
          <w:rFonts w:eastAsiaTheme="minorEastAsia"/>
          <w:sz w:val="24"/>
          <w:szCs w:val="24"/>
        </w:rPr>
        <w:t xml:space="preserve"> в соответствии пункту 84 подпункт </w:t>
      </w:r>
      <w:r>
        <w:rPr>
          <w:rFonts w:eastAsiaTheme="minorEastAsia"/>
          <w:sz w:val="24"/>
          <w:szCs w:val="24"/>
        </w:rPr>
        <w:t>2</w:t>
      </w:r>
      <w:r w:rsidRPr="00AF2B43">
        <w:rPr>
          <w:rFonts w:eastAsiaTheme="minorEastAsia"/>
          <w:sz w:val="24"/>
          <w:szCs w:val="24"/>
        </w:rPr>
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признан несостоявшимися в связи с </w:t>
      </w:r>
      <w:r w:rsidRPr="00B74CE8">
        <w:rPr>
          <w:rFonts w:eastAsiaTheme="minorEastAsia"/>
          <w:sz w:val="24"/>
          <w:szCs w:val="24"/>
        </w:rPr>
        <w:t>представлени</w:t>
      </w:r>
      <w:r>
        <w:rPr>
          <w:rFonts w:eastAsiaTheme="minorEastAsia"/>
          <w:sz w:val="24"/>
          <w:szCs w:val="24"/>
        </w:rPr>
        <w:t>ем</w:t>
      </w:r>
      <w:r w:rsidRPr="00B74CE8">
        <w:rPr>
          <w:rFonts w:eastAsiaTheme="minorEastAsia"/>
          <w:sz w:val="24"/>
          <w:szCs w:val="24"/>
        </w:rPr>
        <w:t xml:space="preserve"> менее двух тендерных заявок</w:t>
      </w:r>
      <w:r>
        <w:rPr>
          <w:rFonts w:eastAsiaTheme="minorEastAsia"/>
          <w:sz w:val="24"/>
          <w:szCs w:val="24"/>
        </w:rPr>
        <w:t>.</w:t>
      </w:r>
    </w:p>
    <w:p w:rsidR="00AF2B43" w:rsidRPr="00AF2B43" w:rsidRDefault="00AF2B43" w:rsidP="00B74CE8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AF2B43">
        <w:rPr>
          <w:rFonts w:eastAsiaTheme="minorEastAsia"/>
          <w:sz w:val="24"/>
          <w:szCs w:val="24"/>
        </w:rPr>
        <w:t>по лот</w:t>
      </w:r>
      <w:r w:rsidR="00B74CE8">
        <w:rPr>
          <w:rFonts w:eastAsiaTheme="minorEastAsia"/>
          <w:sz w:val="24"/>
          <w:szCs w:val="24"/>
        </w:rPr>
        <w:t>ам с №5,</w:t>
      </w:r>
      <w:r w:rsidRPr="00AF2B43">
        <w:rPr>
          <w:rFonts w:eastAsiaTheme="minorEastAsia"/>
          <w:sz w:val="24"/>
          <w:szCs w:val="24"/>
        </w:rPr>
        <w:t xml:space="preserve"> в соответствии пункту 84 подпункт 4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признан несостоявшимися в связи с </w:t>
      </w:r>
      <w:r w:rsidR="00C7202B" w:rsidRPr="00C7202B">
        <w:rPr>
          <w:rFonts w:eastAsiaTheme="minorEastAsia"/>
          <w:sz w:val="24"/>
          <w:szCs w:val="24"/>
        </w:rPr>
        <w:t xml:space="preserve"> не допущен</w:t>
      </w:r>
      <w:r w:rsidR="00C7202B">
        <w:rPr>
          <w:rFonts w:eastAsiaTheme="minorEastAsia"/>
          <w:sz w:val="24"/>
          <w:szCs w:val="24"/>
        </w:rPr>
        <w:t>ием</w:t>
      </w:r>
      <w:r w:rsidR="00C7202B" w:rsidRPr="00C7202B">
        <w:rPr>
          <w:rFonts w:eastAsiaTheme="minorEastAsia"/>
          <w:sz w:val="24"/>
          <w:szCs w:val="24"/>
        </w:rPr>
        <w:t xml:space="preserve"> ни один потенциальный поставщик</w:t>
      </w:r>
      <w:r w:rsidRPr="00AF2B43">
        <w:rPr>
          <w:rFonts w:eastAsiaTheme="minorEastAsia"/>
          <w:sz w:val="24"/>
          <w:szCs w:val="24"/>
        </w:rPr>
        <w:t>.</w:t>
      </w:r>
    </w:p>
    <w:p w:rsidR="00C81407" w:rsidRPr="00C7202B" w:rsidRDefault="00C7202B" w:rsidP="006B3497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C7202B">
        <w:rPr>
          <w:rFonts w:eastAsiaTheme="minorEastAsia"/>
          <w:sz w:val="24"/>
          <w:szCs w:val="24"/>
        </w:rPr>
        <w:t xml:space="preserve">по лотам с №3, №4, </w:t>
      </w:r>
      <w:r w:rsidR="00AF2B43" w:rsidRPr="00C7202B">
        <w:rPr>
          <w:rFonts w:eastAsiaTheme="minorEastAsia"/>
          <w:sz w:val="24"/>
          <w:szCs w:val="24"/>
        </w:rPr>
        <w:t xml:space="preserve">отправить приглашение, по осуществлению закупа способом из одного источника в </w:t>
      </w:r>
      <w:r>
        <w:rPr>
          <w:color w:val="000000"/>
          <w:sz w:val="24"/>
          <w:szCs w:val="24"/>
          <w:lang w:val="kk-KZ"/>
        </w:rPr>
        <w:t xml:space="preserve">ТОО </w:t>
      </w:r>
      <w:r w:rsidRPr="00CC32EA">
        <w:rPr>
          <w:color w:val="000000"/>
          <w:sz w:val="24"/>
          <w:szCs w:val="24"/>
          <w:lang w:val="kk-KZ"/>
        </w:rPr>
        <w:t>«</w:t>
      </w:r>
      <w:r>
        <w:rPr>
          <w:color w:val="000000"/>
          <w:sz w:val="24"/>
          <w:szCs w:val="24"/>
          <w:lang w:val="en-US"/>
        </w:rPr>
        <w:t>DIAMED</w:t>
      </w:r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TECHNIK</w:t>
      </w:r>
      <w:r w:rsidRPr="00852D41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Диамед</w:t>
      </w:r>
      <w:proofErr w:type="spellEnd"/>
      <w:r w:rsidRPr="00852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</w:t>
      </w:r>
      <w:r w:rsidRPr="00852D41">
        <w:rPr>
          <w:color w:val="000000"/>
          <w:sz w:val="24"/>
          <w:szCs w:val="24"/>
        </w:rPr>
        <w:t>)</w:t>
      </w:r>
      <w:r w:rsidRPr="00CC32EA">
        <w:rPr>
          <w:color w:val="000000"/>
          <w:sz w:val="24"/>
          <w:szCs w:val="24"/>
          <w:lang w:val="kk-KZ"/>
        </w:rPr>
        <w:t>»</w:t>
      </w:r>
      <w:r>
        <w:rPr>
          <w:color w:val="000000"/>
          <w:sz w:val="24"/>
          <w:szCs w:val="24"/>
          <w:lang w:val="kk-KZ"/>
        </w:rPr>
        <w:t xml:space="preserve"> </w:t>
      </w:r>
      <w:proofErr w:type="gramStart"/>
      <w:r w:rsidRPr="006F30C5">
        <w:rPr>
          <w:b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ул.Лобачевского д.78А</w:t>
      </w:r>
      <w:r w:rsidRPr="00F754E1">
        <w:rPr>
          <w:b/>
          <w:sz w:val="24"/>
          <w:szCs w:val="24"/>
        </w:rPr>
        <w:t>)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8A6D21" w:rsidRDefault="008A6D21" w:rsidP="008A6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Заведующий отделением гемодиализа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Жарылгапов М.М.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A6D21" w:rsidRDefault="008A6D21" w:rsidP="008A6D21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8A6D21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2B" w:rsidRPr="00CC32EA" w:rsidRDefault="008A6D21" w:rsidP="00C720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7202B">
        <w:rPr>
          <w:rFonts w:ascii="Times New Roman" w:eastAsia="Times New Roman" w:hAnsi="Times New Roman" w:cs="Times New Roman"/>
          <w:sz w:val="24"/>
          <w:szCs w:val="24"/>
        </w:rPr>
        <w:t xml:space="preserve">   З</w:t>
      </w:r>
      <w:r w:rsidR="00C7202B"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 w:rsidR="00C72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C7202B" w:rsidRPr="008A6D21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C7202B" w:rsidRPr="008A6D21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</w:p>
    <w:p w:rsidR="008A6D21" w:rsidRPr="00C7202B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21" w:rsidRDefault="008A6D21" w:rsidP="008A6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8A6D21" w:rsidRPr="00BE1A0C" w:rsidRDefault="008A6D21" w:rsidP="008A6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8A6D21" w:rsidRPr="005B47F8" w:rsidRDefault="008A6D21" w:rsidP="008A6D21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126917" w:rsidRPr="008A6D21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126917" w:rsidRDefault="00126917" w:rsidP="00C7202B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126917" w:rsidRDefault="006B3497" w:rsidP="0012691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26917" w:rsidSect="003260C1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97" w:rsidRDefault="006B3497" w:rsidP="00AD37FE">
      <w:pPr>
        <w:spacing w:after="0" w:line="240" w:lineRule="auto"/>
      </w:pPr>
      <w:r>
        <w:separator/>
      </w:r>
    </w:p>
  </w:endnote>
  <w:endnote w:type="continuationSeparator" w:id="0">
    <w:p w:rsidR="006B3497" w:rsidRDefault="006B3497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Content>
      <w:p w:rsidR="006B3497" w:rsidRDefault="006B34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6A">
          <w:rPr>
            <w:noProof/>
          </w:rPr>
          <w:t>27</w:t>
        </w:r>
        <w:r>
          <w:fldChar w:fldCharType="end"/>
        </w:r>
      </w:p>
    </w:sdtContent>
  </w:sdt>
  <w:p w:rsidR="006B3497" w:rsidRDefault="006B34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97" w:rsidRDefault="006B3497" w:rsidP="00AD37FE">
      <w:pPr>
        <w:spacing w:after="0" w:line="240" w:lineRule="auto"/>
      </w:pPr>
      <w:r>
        <w:separator/>
      </w:r>
    </w:p>
  </w:footnote>
  <w:footnote w:type="continuationSeparator" w:id="0">
    <w:p w:rsidR="006B3497" w:rsidRDefault="006B3497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C"/>
    <w:rsid w:val="000013DC"/>
    <w:rsid w:val="00007006"/>
    <w:rsid w:val="00010992"/>
    <w:rsid w:val="00012F43"/>
    <w:rsid w:val="000158B7"/>
    <w:rsid w:val="000239B3"/>
    <w:rsid w:val="0003779D"/>
    <w:rsid w:val="00042280"/>
    <w:rsid w:val="0004258F"/>
    <w:rsid w:val="00043750"/>
    <w:rsid w:val="0004393D"/>
    <w:rsid w:val="00050FAA"/>
    <w:rsid w:val="000517FC"/>
    <w:rsid w:val="000620BA"/>
    <w:rsid w:val="00063789"/>
    <w:rsid w:val="00077BB8"/>
    <w:rsid w:val="000830E9"/>
    <w:rsid w:val="00087263"/>
    <w:rsid w:val="00093537"/>
    <w:rsid w:val="000948B5"/>
    <w:rsid w:val="000A44F5"/>
    <w:rsid w:val="000A4A9C"/>
    <w:rsid w:val="000B5104"/>
    <w:rsid w:val="000C348E"/>
    <w:rsid w:val="000C5254"/>
    <w:rsid w:val="000C5CAE"/>
    <w:rsid w:val="000C6188"/>
    <w:rsid w:val="000D0668"/>
    <w:rsid w:val="000D663A"/>
    <w:rsid w:val="000E0B86"/>
    <w:rsid w:val="000F3F02"/>
    <w:rsid w:val="00100CE7"/>
    <w:rsid w:val="00117E40"/>
    <w:rsid w:val="0012071B"/>
    <w:rsid w:val="00126917"/>
    <w:rsid w:val="001365D0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40F0"/>
    <w:rsid w:val="001A6529"/>
    <w:rsid w:val="001B1F84"/>
    <w:rsid w:val="001B2105"/>
    <w:rsid w:val="001B5737"/>
    <w:rsid w:val="001C177E"/>
    <w:rsid w:val="001C23AD"/>
    <w:rsid w:val="001D272B"/>
    <w:rsid w:val="001D3E56"/>
    <w:rsid w:val="001D7188"/>
    <w:rsid w:val="001E1B4B"/>
    <w:rsid w:val="001E4D27"/>
    <w:rsid w:val="001E654B"/>
    <w:rsid w:val="001F1173"/>
    <w:rsid w:val="001F3885"/>
    <w:rsid w:val="00206F6A"/>
    <w:rsid w:val="00207B12"/>
    <w:rsid w:val="002167BD"/>
    <w:rsid w:val="00216C4B"/>
    <w:rsid w:val="00217D76"/>
    <w:rsid w:val="00223D86"/>
    <w:rsid w:val="00226E52"/>
    <w:rsid w:val="00232EA7"/>
    <w:rsid w:val="002359B3"/>
    <w:rsid w:val="00237630"/>
    <w:rsid w:val="00240029"/>
    <w:rsid w:val="00240EDB"/>
    <w:rsid w:val="00241C60"/>
    <w:rsid w:val="0024215C"/>
    <w:rsid w:val="0024279E"/>
    <w:rsid w:val="00245DF1"/>
    <w:rsid w:val="00247894"/>
    <w:rsid w:val="00247A96"/>
    <w:rsid w:val="0026241E"/>
    <w:rsid w:val="002674F2"/>
    <w:rsid w:val="00284AEF"/>
    <w:rsid w:val="00285860"/>
    <w:rsid w:val="002C1012"/>
    <w:rsid w:val="002C2BB5"/>
    <w:rsid w:val="002D0EBC"/>
    <w:rsid w:val="002D5F75"/>
    <w:rsid w:val="002E006C"/>
    <w:rsid w:val="002E589A"/>
    <w:rsid w:val="002E6118"/>
    <w:rsid w:val="002F1E73"/>
    <w:rsid w:val="002F44D3"/>
    <w:rsid w:val="002F4514"/>
    <w:rsid w:val="002F4EC2"/>
    <w:rsid w:val="00307199"/>
    <w:rsid w:val="003260C1"/>
    <w:rsid w:val="003304D0"/>
    <w:rsid w:val="0033182A"/>
    <w:rsid w:val="003333DB"/>
    <w:rsid w:val="00335A34"/>
    <w:rsid w:val="00336FCE"/>
    <w:rsid w:val="00340314"/>
    <w:rsid w:val="0034139B"/>
    <w:rsid w:val="00362AA4"/>
    <w:rsid w:val="00371C1A"/>
    <w:rsid w:val="00375FD8"/>
    <w:rsid w:val="00381FAA"/>
    <w:rsid w:val="00382252"/>
    <w:rsid w:val="00382642"/>
    <w:rsid w:val="00397E98"/>
    <w:rsid w:val="003A08A9"/>
    <w:rsid w:val="003B7874"/>
    <w:rsid w:val="003D042D"/>
    <w:rsid w:val="003E00EC"/>
    <w:rsid w:val="003F0A39"/>
    <w:rsid w:val="0040692E"/>
    <w:rsid w:val="0041451C"/>
    <w:rsid w:val="0042006F"/>
    <w:rsid w:val="0043661B"/>
    <w:rsid w:val="004451DC"/>
    <w:rsid w:val="00450F10"/>
    <w:rsid w:val="004630EF"/>
    <w:rsid w:val="00465BB2"/>
    <w:rsid w:val="004703B6"/>
    <w:rsid w:val="00470E7E"/>
    <w:rsid w:val="00481889"/>
    <w:rsid w:val="004B12CF"/>
    <w:rsid w:val="004B3801"/>
    <w:rsid w:val="004B534C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435F"/>
    <w:rsid w:val="004E7367"/>
    <w:rsid w:val="00505F4A"/>
    <w:rsid w:val="00524691"/>
    <w:rsid w:val="00525CD4"/>
    <w:rsid w:val="00527AEC"/>
    <w:rsid w:val="0053124B"/>
    <w:rsid w:val="005375F7"/>
    <w:rsid w:val="00541A00"/>
    <w:rsid w:val="0054589A"/>
    <w:rsid w:val="005535D0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658D"/>
    <w:rsid w:val="00581B31"/>
    <w:rsid w:val="00585FF7"/>
    <w:rsid w:val="005951B8"/>
    <w:rsid w:val="005963B4"/>
    <w:rsid w:val="005A6319"/>
    <w:rsid w:val="005B0792"/>
    <w:rsid w:val="005B3B74"/>
    <w:rsid w:val="005B47F8"/>
    <w:rsid w:val="005C59F5"/>
    <w:rsid w:val="005D0EDB"/>
    <w:rsid w:val="005D1173"/>
    <w:rsid w:val="005D1956"/>
    <w:rsid w:val="005D21F7"/>
    <w:rsid w:val="005D237C"/>
    <w:rsid w:val="005D3C7E"/>
    <w:rsid w:val="005E6535"/>
    <w:rsid w:val="005F177D"/>
    <w:rsid w:val="006034AB"/>
    <w:rsid w:val="0060462D"/>
    <w:rsid w:val="0060667C"/>
    <w:rsid w:val="00611051"/>
    <w:rsid w:val="00614BF2"/>
    <w:rsid w:val="00623B32"/>
    <w:rsid w:val="00625363"/>
    <w:rsid w:val="00640517"/>
    <w:rsid w:val="00647994"/>
    <w:rsid w:val="00661C80"/>
    <w:rsid w:val="0066791E"/>
    <w:rsid w:val="00670FA8"/>
    <w:rsid w:val="0067184C"/>
    <w:rsid w:val="006727D1"/>
    <w:rsid w:val="0067571E"/>
    <w:rsid w:val="00684658"/>
    <w:rsid w:val="00692BA3"/>
    <w:rsid w:val="00692CDE"/>
    <w:rsid w:val="006A5492"/>
    <w:rsid w:val="006A6821"/>
    <w:rsid w:val="006B3497"/>
    <w:rsid w:val="006B44A4"/>
    <w:rsid w:val="006B5FBC"/>
    <w:rsid w:val="006C0597"/>
    <w:rsid w:val="006C0E79"/>
    <w:rsid w:val="006C16E6"/>
    <w:rsid w:val="006C1ECD"/>
    <w:rsid w:val="006D1B8C"/>
    <w:rsid w:val="006E3AB8"/>
    <w:rsid w:val="006E5941"/>
    <w:rsid w:val="006F30C5"/>
    <w:rsid w:val="006F35FC"/>
    <w:rsid w:val="006F5FA6"/>
    <w:rsid w:val="006F6C0E"/>
    <w:rsid w:val="00703E06"/>
    <w:rsid w:val="00722CF9"/>
    <w:rsid w:val="00724EAE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93215"/>
    <w:rsid w:val="00796056"/>
    <w:rsid w:val="007A046E"/>
    <w:rsid w:val="007A1F94"/>
    <w:rsid w:val="007A5C42"/>
    <w:rsid w:val="007A7ACB"/>
    <w:rsid w:val="007B110E"/>
    <w:rsid w:val="007E3558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12B73"/>
    <w:rsid w:val="00814720"/>
    <w:rsid w:val="008153D2"/>
    <w:rsid w:val="008165A1"/>
    <w:rsid w:val="00821FC9"/>
    <w:rsid w:val="00831666"/>
    <w:rsid w:val="008351B3"/>
    <w:rsid w:val="008420F8"/>
    <w:rsid w:val="008465E3"/>
    <w:rsid w:val="00852D41"/>
    <w:rsid w:val="0086497A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F7B71"/>
    <w:rsid w:val="00906DE9"/>
    <w:rsid w:val="0091483E"/>
    <w:rsid w:val="00916566"/>
    <w:rsid w:val="00920EE8"/>
    <w:rsid w:val="00927B7C"/>
    <w:rsid w:val="00931B5A"/>
    <w:rsid w:val="00937515"/>
    <w:rsid w:val="009428E5"/>
    <w:rsid w:val="00944E9C"/>
    <w:rsid w:val="00951E31"/>
    <w:rsid w:val="009754EC"/>
    <w:rsid w:val="009774EB"/>
    <w:rsid w:val="009802D5"/>
    <w:rsid w:val="00982DBA"/>
    <w:rsid w:val="00987A0A"/>
    <w:rsid w:val="00992A11"/>
    <w:rsid w:val="00994B8A"/>
    <w:rsid w:val="009969AC"/>
    <w:rsid w:val="0099798E"/>
    <w:rsid w:val="009A551E"/>
    <w:rsid w:val="009B1FDC"/>
    <w:rsid w:val="009B5396"/>
    <w:rsid w:val="009C095C"/>
    <w:rsid w:val="009C45EB"/>
    <w:rsid w:val="009C6C70"/>
    <w:rsid w:val="009C7401"/>
    <w:rsid w:val="009D7173"/>
    <w:rsid w:val="009E3151"/>
    <w:rsid w:val="009E5AD8"/>
    <w:rsid w:val="009F0C43"/>
    <w:rsid w:val="00A0273F"/>
    <w:rsid w:val="00A04915"/>
    <w:rsid w:val="00A05053"/>
    <w:rsid w:val="00A07DC9"/>
    <w:rsid w:val="00A10678"/>
    <w:rsid w:val="00A11AE2"/>
    <w:rsid w:val="00A1297B"/>
    <w:rsid w:val="00A246EC"/>
    <w:rsid w:val="00A273CD"/>
    <w:rsid w:val="00A310F2"/>
    <w:rsid w:val="00A3183F"/>
    <w:rsid w:val="00A45483"/>
    <w:rsid w:val="00A65BC1"/>
    <w:rsid w:val="00A6776C"/>
    <w:rsid w:val="00A73C1A"/>
    <w:rsid w:val="00A73DA6"/>
    <w:rsid w:val="00A778D2"/>
    <w:rsid w:val="00A77DF4"/>
    <w:rsid w:val="00A93AB0"/>
    <w:rsid w:val="00AA07EB"/>
    <w:rsid w:val="00AB14A7"/>
    <w:rsid w:val="00AB6093"/>
    <w:rsid w:val="00AC7576"/>
    <w:rsid w:val="00AD0528"/>
    <w:rsid w:val="00AD37FE"/>
    <w:rsid w:val="00AD3E2A"/>
    <w:rsid w:val="00AD55A2"/>
    <w:rsid w:val="00AE7B6A"/>
    <w:rsid w:val="00AF081F"/>
    <w:rsid w:val="00AF1577"/>
    <w:rsid w:val="00AF2B43"/>
    <w:rsid w:val="00AF7EF5"/>
    <w:rsid w:val="00B00CB0"/>
    <w:rsid w:val="00B07120"/>
    <w:rsid w:val="00B14DCA"/>
    <w:rsid w:val="00B25AA2"/>
    <w:rsid w:val="00B3477F"/>
    <w:rsid w:val="00B410BF"/>
    <w:rsid w:val="00B46880"/>
    <w:rsid w:val="00B50708"/>
    <w:rsid w:val="00B509A2"/>
    <w:rsid w:val="00B62336"/>
    <w:rsid w:val="00B62AF9"/>
    <w:rsid w:val="00B62F17"/>
    <w:rsid w:val="00B65B8B"/>
    <w:rsid w:val="00B66B46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E9E"/>
    <w:rsid w:val="00B9595C"/>
    <w:rsid w:val="00B96F9E"/>
    <w:rsid w:val="00BC1CCB"/>
    <w:rsid w:val="00BC78DF"/>
    <w:rsid w:val="00BD7AF5"/>
    <w:rsid w:val="00BE2CB9"/>
    <w:rsid w:val="00BF4E88"/>
    <w:rsid w:val="00C0794D"/>
    <w:rsid w:val="00C11306"/>
    <w:rsid w:val="00C13698"/>
    <w:rsid w:val="00C154AD"/>
    <w:rsid w:val="00C156C1"/>
    <w:rsid w:val="00C157C9"/>
    <w:rsid w:val="00C15E96"/>
    <w:rsid w:val="00C17FA1"/>
    <w:rsid w:val="00C21262"/>
    <w:rsid w:val="00C22C00"/>
    <w:rsid w:val="00C25EBC"/>
    <w:rsid w:val="00C261C4"/>
    <w:rsid w:val="00C272E4"/>
    <w:rsid w:val="00C41D65"/>
    <w:rsid w:val="00C471F5"/>
    <w:rsid w:val="00C525B3"/>
    <w:rsid w:val="00C61D5A"/>
    <w:rsid w:val="00C7202B"/>
    <w:rsid w:val="00C81407"/>
    <w:rsid w:val="00C84473"/>
    <w:rsid w:val="00C8466D"/>
    <w:rsid w:val="00C85706"/>
    <w:rsid w:val="00CA3CC7"/>
    <w:rsid w:val="00CA4375"/>
    <w:rsid w:val="00CA55CC"/>
    <w:rsid w:val="00CB5746"/>
    <w:rsid w:val="00CC32EA"/>
    <w:rsid w:val="00CE3056"/>
    <w:rsid w:val="00CE4703"/>
    <w:rsid w:val="00CE7DBA"/>
    <w:rsid w:val="00CF121C"/>
    <w:rsid w:val="00CF3838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3344F"/>
    <w:rsid w:val="00D33EE3"/>
    <w:rsid w:val="00D34946"/>
    <w:rsid w:val="00D35583"/>
    <w:rsid w:val="00D405DC"/>
    <w:rsid w:val="00D4353E"/>
    <w:rsid w:val="00D4446B"/>
    <w:rsid w:val="00D53E52"/>
    <w:rsid w:val="00D55D44"/>
    <w:rsid w:val="00D5726B"/>
    <w:rsid w:val="00D63CE5"/>
    <w:rsid w:val="00D664E8"/>
    <w:rsid w:val="00D734E8"/>
    <w:rsid w:val="00D7638E"/>
    <w:rsid w:val="00D83388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D02DB"/>
    <w:rsid w:val="00DD3F36"/>
    <w:rsid w:val="00DD55AF"/>
    <w:rsid w:val="00DF04DC"/>
    <w:rsid w:val="00DF069F"/>
    <w:rsid w:val="00DF300E"/>
    <w:rsid w:val="00E01934"/>
    <w:rsid w:val="00E206D0"/>
    <w:rsid w:val="00E30E41"/>
    <w:rsid w:val="00E32D9F"/>
    <w:rsid w:val="00E34B71"/>
    <w:rsid w:val="00E35D83"/>
    <w:rsid w:val="00E35F63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64D5"/>
    <w:rsid w:val="00E9652A"/>
    <w:rsid w:val="00EA408F"/>
    <w:rsid w:val="00EA5FEF"/>
    <w:rsid w:val="00EA7323"/>
    <w:rsid w:val="00EA7CB2"/>
    <w:rsid w:val="00EB59FE"/>
    <w:rsid w:val="00EB66BD"/>
    <w:rsid w:val="00EE0997"/>
    <w:rsid w:val="00EE21D3"/>
    <w:rsid w:val="00EE265C"/>
    <w:rsid w:val="00EE6DB7"/>
    <w:rsid w:val="00EF25D7"/>
    <w:rsid w:val="00F01D49"/>
    <w:rsid w:val="00F13AED"/>
    <w:rsid w:val="00F155FE"/>
    <w:rsid w:val="00F22D83"/>
    <w:rsid w:val="00F30492"/>
    <w:rsid w:val="00F3089D"/>
    <w:rsid w:val="00F32338"/>
    <w:rsid w:val="00F33895"/>
    <w:rsid w:val="00F3660D"/>
    <w:rsid w:val="00F44C5B"/>
    <w:rsid w:val="00F5295D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95D0D"/>
    <w:rsid w:val="00F96B7C"/>
    <w:rsid w:val="00F96E91"/>
    <w:rsid w:val="00FA42E5"/>
    <w:rsid w:val="00FB5164"/>
    <w:rsid w:val="00FB646F"/>
    <w:rsid w:val="00FC32CE"/>
    <w:rsid w:val="00FC40BD"/>
    <w:rsid w:val="00FC657E"/>
    <w:rsid w:val="00FC7ED9"/>
    <w:rsid w:val="00FD00C8"/>
    <w:rsid w:val="00FD4950"/>
    <w:rsid w:val="00FD7C70"/>
    <w:rsid w:val="00FE5D6C"/>
    <w:rsid w:val="00FF228A"/>
    <w:rsid w:val="00FF3A3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94EBF1-D84C-46EA-9A3C-703DFDF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978-DEF9-4809-BCF6-CB5A61D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29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2019-02-19T03:07:00Z</cp:lastPrinted>
  <dcterms:created xsi:type="dcterms:W3CDTF">2018-11-19T03:35:00Z</dcterms:created>
  <dcterms:modified xsi:type="dcterms:W3CDTF">2019-02-19T03:12:00Z</dcterms:modified>
</cp:coreProperties>
</file>